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42B9" w:rsidRDefault="001742B9">
      <w:pPr>
        <w:pStyle w:val="Default"/>
        <w:jc w:val="center"/>
        <w:rPr>
          <w:sz w:val="56"/>
          <w:szCs w:val="56"/>
        </w:rPr>
      </w:pPr>
    </w:p>
    <w:p w:rsidR="001742B9" w:rsidRDefault="001742B9">
      <w:pPr>
        <w:pStyle w:val="Default"/>
        <w:jc w:val="center"/>
        <w:rPr>
          <w:sz w:val="56"/>
          <w:szCs w:val="56"/>
        </w:rPr>
      </w:pPr>
    </w:p>
    <w:p w:rsidR="001742B9" w:rsidRDefault="001742B9">
      <w:pPr>
        <w:pStyle w:val="Default"/>
        <w:jc w:val="center"/>
        <w:rPr>
          <w:sz w:val="84"/>
          <w:szCs w:val="84"/>
        </w:rPr>
      </w:pPr>
    </w:p>
    <w:p w:rsidR="001742B9" w:rsidRDefault="001742B9">
      <w:pPr>
        <w:pStyle w:val="Default"/>
        <w:jc w:val="center"/>
        <w:rPr>
          <w:sz w:val="84"/>
          <w:szCs w:val="84"/>
        </w:rPr>
      </w:pPr>
    </w:p>
    <w:p w:rsidR="001742B9" w:rsidRDefault="00015401">
      <w:pPr>
        <w:pStyle w:val="Default"/>
        <w:jc w:val="center"/>
        <w:rPr>
          <w:sz w:val="84"/>
          <w:szCs w:val="84"/>
        </w:rPr>
      </w:pPr>
      <w:r>
        <w:rPr>
          <w:rFonts w:hint="eastAsia"/>
          <w:sz w:val="84"/>
          <w:szCs w:val="84"/>
        </w:rPr>
        <w:t>2020年度</w:t>
      </w:r>
    </w:p>
    <w:p w:rsidR="001742B9" w:rsidRDefault="00015401">
      <w:pPr>
        <w:pStyle w:val="Default"/>
        <w:jc w:val="center"/>
        <w:rPr>
          <w:sz w:val="84"/>
          <w:szCs w:val="84"/>
        </w:rPr>
      </w:pPr>
      <w:r>
        <w:rPr>
          <w:rFonts w:hint="eastAsia"/>
          <w:sz w:val="84"/>
          <w:szCs w:val="84"/>
        </w:rPr>
        <w:t>衡阳市第五技工学校</w:t>
      </w:r>
    </w:p>
    <w:p w:rsidR="001742B9" w:rsidRDefault="00015401">
      <w:pPr>
        <w:pStyle w:val="Default"/>
        <w:jc w:val="center"/>
        <w:rPr>
          <w:sz w:val="84"/>
          <w:szCs w:val="84"/>
        </w:rPr>
      </w:pPr>
      <w:r>
        <w:rPr>
          <w:rFonts w:hint="eastAsia"/>
          <w:sz w:val="84"/>
          <w:szCs w:val="84"/>
        </w:rPr>
        <w:t>部门决算</w:t>
      </w:r>
    </w:p>
    <w:p w:rsidR="001742B9" w:rsidRDefault="001742B9">
      <w:pPr>
        <w:pStyle w:val="Default"/>
        <w:jc w:val="center"/>
        <w:rPr>
          <w:sz w:val="56"/>
          <w:szCs w:val="56"/>
        </w:rPr>
      </w:pPr>
    </w:p>
    <w:p w:rsidR="001742B9" w:rsidRDefault="001742B9">
      <w:pPr>
        <w:pStyle w:val="Default"/>
        <w:jc w:val="center"/>
        <w:rPr>
          <w:sz w:val="56"/>
          <w:szCs w:val="56"/>
        </w:rPr>
      </w:pPr>
    </w:p>
    <w:p w:rsidR="001742B9" w:rsidRDefault="001742B9">
      <w:pPr>
        <w:pStyle w:val="Default"/>
        <w:jc w:val="center"/>
        <w:rPr>
          <w:sz w:val="56"/>
          <w:szCs w:val="56"/>
        </w:rPr>
      </w:pPr>
    </w:p>
    <w:p w:rsidR="001742B9" w:rsidRDefault="001742B9">
      <w:pPr>
        <w:pStyle w:val="Default"/>
        <w:jc w:val="center"/>
        <w:rPr>
          <w:sz w:val="56"/>
          <w:szCs w:val="56"/>
        </w:rPr>
      </w:pPr>
    </w:p>
    <w:p w:rsidR="001742B9" w:rsidRDefault="001742B9">
      <w:pPr>
        <w:pStyle w:val="Default"/>
        <w:jc w:val="center"/>
        <w:rPr>
          <w:sz w:val="56"/>
          <w:szCs w:val="56"/>
        </w:rPr>
      </w:pPr>
    </w:p>
    <w:p w:rsidR="001742B9" w:rsidRDefault="001742B9">
      <w:pPr>
        <w:pStyle w:val="Default"/>
        <w:spacing w:line="540" w:lineRule="exact"/>
        <w:jc w:val="center"/>
        <w:rPr>
          <w:sz w:val="56"/>
          <w:szCs w:val="56"/>
        </w:rPr>
      </w:pPr>
    </w:p>
    <w:p w:rsidR="001742B9" w:rsidRDefault="001742B9">
      <w:pPr>
        <w:pStyle w:val="Default"/>
        <w:spacing w:line="540" w:lineRule="exact"/>
        <w:jc w:val="center"/>
        <w:rPr>
          <w:sz w:val="56"/>
          <w:szCs w:val="56"/>
        </w:rPr>
      </w:pPr>
    </w:p>
    <w:p w:rsidR="001742B9" w:rsidRDefault="001742B9">
      <w:pPr>
        <w:pStyle w:val="Default"/>
        <w:spacing w:line="540" w:lineRule="exact"/>
        <w:jc w:val="center"/>
        <w:rPr>
          <w:sz w:val="56"/>
          <w:szCs w:val="56"/>
        </w:rPr>
      </w:pPr>
    </w:p>
    <w:p w:rsidR="001742B9" w:rsidRDefault="001742B9">
      <w:pPr>
        <w:pStyle w:val="Default"/>
        <w:spacing w:line="540" w:lineRule="exact"/>
        <w:jc w:val="center"/>
        <w:rPr>
          <w:sz w:val="56"/>
          <w:szCs w:val="56"/>
        </w:rPr>
      </w:pPr>
    </w:p>
    <w:p w:rsidR="001742B9" w:rsidRDefault="001742B9">
      <w:pPr>
        <w:pStyle w:val="Default"/>
        <w:spacing w:line="540" w:lineRule="exact"/>
        <w:jc w:val="center"/>
        <w:rPr>
          <w:sz w:val="56"/>
          <w:szCs w:val="56"/>
        </w:rPr>
      </w:pPr>
    </w:p>
    <w:p w:rsidR="001742B9" w:rsidRDefault="00015401">
      <w:pPr>
        <w:pStyle w:val="Default"/>
        <w:spacing w:line="520" w:lineRule="exact"/>
        <w:jc w:val="center"/>
        <w:rPr>
          <w:sz w:val="56"/>
          <w:szCs w:val="56"/>
        </w:rPr>
      </w:pPr>
      <w:r>
        <w:rPr>
          <w:rFonts w:hint="eastAsia"/>
          <w:sz w:val="56"/>
          <w:szCs w:val="56"/>
        </w:rPr>
        <w:t>目录</w:t>
      </w:r>
    </w:p>
    <w:p w:rsidR="001742B9" w:rsidRDefault="001742B9">
      <w:pPr>
        <w:pStyle w:val="Default"/>
        <w:spacing w:line="520" w:lineRule="exact"/>
        <w:jc w:val="center"/>
        <w:rPr>
          <w:sz w:val="56"/>
          <w:szCs w:val="56"/>
        </w:rPr>
      </w:pPr>
    </w:p>
    <w:p w:rsidR="001742B9" w:rsidRDefault="001742B9">
      <w:pPr>
        <w:pStyle w:val="Default"/>
        <w:spacing w:line="520" w:lineRule="exact"/>
        <w:jc w:val="center"/>
        <w:rPr>
          <w:sz w:val="56"/>
          <w:szCs w:val="56"/>
        </w:rPr>
      </w:pPr>
    </w:p>
    <w:p w:rsidR="001742B9" w:rsidRDefault="00015401">
      <w:pPr>
        <w:pStyle w:val="Default"/>
        <w:spacing w:line="520" w:lineRule="exact"/>
        <w:rPr>
          <w:b/>
          <w:sz w:val="28"/>
          <w:szCs w:val="28"/>
        </w:rPr>
      </w:pPr>
      <w:r>
        <w:rPr>
          <w:rFonts w:hint="eastAsia"/>
          <w:b/>
          <w:sz w:val="28"/>
          <w:szCs w:val="28"/>
        </w:rPr>
        <w:t>第一部分衡阳市第五技工学校概况</w:t>
      </w:r>
    </w:p>
    <w:p w:rsidR="001742B9" w:rsidRDefault="00015401">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1742B9" w:rsidRDefault="00015401">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1742B9" w:rsidRDefault="00015401">
      <w:pPr>
        <w:pStyle w:val="Default"/>
        <w:spacing w:line="520" w:lineRule="exact"/>
        <w:rPr>
          <w:rFonts w:ascii="仿宋_GB2312" w:hAnsi="仿宋_GB2312" w:cs="仿宋_GB2312"/>
          <w:b/>
          <w:sz w:val="28"/>
          <w:szCs w:val="28"/>
        </w:rPr>
      </w:pPr>
      <w:r>
        <w:rPr>
          <w:rFonts w:hAnsi="仿宋_GB2312" w:hint="eastAsia"/>
          <w:b/>
          <w:sz w:val="28"/>
          <w:szCs w:val="28"/>
        </w:rPr>
        <w:t>第二部分2020年度部门决算表</w:t>
      </w:r>
    </w:p>
    <w:p w:rsidR="001742B9" w:rsidRDefault="00015401">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1742B9" w:rsidRDefault="00015401">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1742B9" w:rsidRDefault="00015401">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1742B9" w:rsidRDefault="00015401">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1742B9" w:rsidRDefault="00015401">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1742B9" w:rsidRDefault="00015401">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rsidR="001742B9" w:rsidRDefault="00015401">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七、一般公共预算财政拨款“三公”经费支出决算表</w:t>
      </w:r>
    </w:p>
    <w:p w:rsidR="001742B9" w:rsidRDefault="00015401">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1742B9" w:rsidRDefault="00015401">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1742B9" w:rsidRDefault="00015401">
      <w:pPr>
        <w:pStyle w:val="Default"/>
        <w:spacing w:line="520" w:lineRule="exact"/>
        <w:rPr>
          <w:rFonts w:ascii="仿宋_GB2312" w:hAnsi="仿宋_GB2312" w:cs="仿宋_GB2312"/>
          <w:b/>
          <w:sz w:val="28"/>
          <w:szCs w:val="28"/>
        </w:rPr>
      </w:pPr>
      <w:r>
        <w:rPr>
          <w:rFonts w:hAnsi="仿宋_GB2312" w:hint="eastAsia"/>
          <w:b/>
          <w:sz w:val="28"/>
          <w:szCs w:val="28"/>
        </w:rPr>
        <w:t>第三部分2020年度部门决算情况说明</w:t>
      </w:r>
    </w:p>
    <w:p w:rsidR="001742B9" w:rsidRDefault="00015401">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1742B9" w:rsidRDefault="00015401">
      <w:pPr>
        <w:spacing w:line="52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1742B9" w:rsidRDefault="00015401">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1742B9" w:rsidRDefault="00015401">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1742B9" w:rsidRDefault="00015401">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1742B9" w:rsidRDefault="00015401">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1742B9" w:rsidRDefault="00015401">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w:t>
      </w:r>
      <w:proofErr w:type="gramStart"/>
      <w:r>
        <w:rPr>
          <w:rFonts w:ascii="仿宋_GB2312" w:hAnsi="仿宋_GB2312" w:cs="仿宋_GB2312"/>
          <w:color w:val="000000"/>
          <w:kern w:val="0"/>
          <w:sz w:val="28"/>
          <w:szCs w:val="28"/>
        </w:rPr>
        <w:t>公经费</w:t>
      </w:r>
      <w:proofErr w:type="gramEnd"/>
      <w:r>
        <w:rPr>
          <w:rFonts w:ascii="仿宋_GB2312" w:hAnsi="仿宋_GB2312" w:cs="仿宋_GB2312"/>
          <w:color w:val="000000"/>
          <w:kern w:val="0"/>
          <w:sz w:val="28"/>
          <w:szCs w:val="28"/>
        </w:rPr>
        <w:t>支出决算情况说明</w:t>
      </w:r>
    </w:p>
    <w:p w:rsidR="001742B9" w:rsidRDefault="00015401">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B224C3" w:rsidRPr="00B224C3" w:rsidRDefault="00B224C3" w:rsidP="00B224C3">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B224C3">
        <w:rPr>
          <w:rFonts w:ascii="仿宋_GB2312" w:hAnsi="仿宋_GB2312" w:cs="仿宋_GB2312" w:hint="eastAsia"/>
          <w:color w:val="000000"/>
          <w:kern w:val="0"/>
          <w:sz w:val="28"/>
          <w:szCs w:val="28"/>
        </w:rPr>
        <w:t>九、国有资本经营预算财政拨款支出决算情况</w:t>
      </w:r>
    </w:p>
    <w:p w:rsidR="00B224C3" w:rsidRPr="00B224C3" w:rsidRDefault="00B224C3" w:rsidP="00B224C3">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B224C3">
        <w:rPr>
          <w:rFonts w:ascii="仿宋_GB2312" w:hAnsi="仿宋_GB2312" w:cs="仿宋_GB2312" w:hint="eastAsia"/>
          <w:color w:val="000000"/>
          <w:kern w:val="0"/>
          <w:sz w:val="28"/>
          <w:szCs w:val="28"/>
        </w:rPr>
        <w:t>十、关于机关运行经费支出说明</w:t>
      </w:r>
    </w:p>
    <w:p w:rsidR="00B224C3" w:rsidRPr="00B224C3" w:rsidRDefault="00B224C3" w:rsidP="00B224C3">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B224C3">
        <w:rPr>
          <w:rFonts w:ascii="仿宋_GB2312" w:hAnsi="仿宋_GB2312" w:cs="仿宋_GB2312" w:hint="eastAsia"/>
          <w:color w:val="000000"/>
          <w:kern w:val="0"/>
          <w:sz w:val="28"/>
          <w:szCs w:val="28"/>
        </w:rPr>
        <w:t>十一、一般性支出情况说明</w:t>
      </w:r>
    </w:p>
    <w:p w:rsidR="00B224C3" w:rsidRPr="00B224C3" w:rsidRDefault="00B224C3" w:rsidP="00B224C3">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B224C3">
        <w:rPr>
          <w:rFonts w:ascii="仿宋_GB2312" w:hAnsi="仿宋_GB2312" w:cs="仿宋_GB2312" w:hint="eastAsia"/>
          <w:color w:val="000000"/>
          <w:kern w:val="0"/>
          <w:sz w:val="28"/>
          <w:szCs w:val="28"/>
        </w:rPr>
        <w:lastRenderedPageBreak/>
        <w:t>十二、关于政府采购支出说明</w:t>
      </w:r>
    </w:p>
    <w:p w:rsidR="00B224C3" w:rsidRPr="00B224C3" w:rsidRDefault="00B224C3" w:rsidP="00B224C3">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B224C3">
        <w:rPr>
          <w:rFonts w:ascii="仿宋_GB2312" w:hAnsi="仿宋_GB2312" w:cs="仿宋_GB2312" w:hint="eastAsia"/>
          <w:color w:val="000000"/>
          <w:kern w:val="0"/>
          <w:sz w:val="28"/>
          <w:szCs w:val="28"/>
        </w:rPr>
        <w:t>十三、关于国有资产占用情况说明</w:t>
      </w:r>
    </w:p>
    <w:p w:rsidR="00B224C3" w:rsidRPr="00B224C3" w:rsidRDefault="00B224C3" w:rsidP="00B224C3">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B224C3">
        <w:rPr>
          <w:rFonts w:ascii="仿宋_GB2312" w:hAnsi="仿宋_GB2312" w:cs="仿宋_GB2312" w:hint="eastAsia"/>
          <w:color w:val="000000"/>
          <w:kern w:val="0"/>
          <w:sz w:val="28"/>
          <w:szCs w:val="28"/>
        </w:rPr>
        <w:t>十四、关于</w:t>
      </w:r>
      <w:r w:rsidRPr="00B224C3">
        <w:rPr>
          <w:rFonts w:ascii="仿宋_GB2312" w:hAnsi="仿宋_GB2312" w:cs="仿宋_GB2312" w:hint="eastAsia"/>
          <w:color w:val="000000"/>
          <w:kern w:val="0"/>
          <w:sz w:val="28"/>
          <w:szCs w:val="28"/>
        </w:rPr>
        <w:t>2020</w:t>
      </w:r>
      <w:r w:rsidRPr="00B224C3">
        <w:rPr>
          <w:rFonts w:ascii="仿宋_GB2312" w:hAnsi="仿宋_GB2312" w:cs="仿宋_GB2312" w:hint="eastAsia"/>
          <w:color w:val="000000"/>
          <w:kern w:val="0"/>
          <w:sz w:val="28"/>
          <w:szCs w:val="28"/>
        </w:rPr>
        <w:t>年度预算绩效情况说明</w:t>
      </w:r>
    </w:p>
    <w:p w:rsidR="001742B9" w:rsidRDefault="00015401">
      <w:pPr>
        <w:autoSpaceDE w:val="0"/>
        <w:autoSpaceDN w:val="0"/>
        <w:adjustRightInd w:val="0"/>
        <w:spacing w:line="520" w:lineRule="exact"/>
        <w:jc w:val="left"/>
        <w:rPr>
          <w:rFonts w:ascii="黑体" w:eastAsia="黑体" w:hAnsi="黑体" w:cs="仿宋_GB2312"/>
          <w:b/>
          <w:color w:val="000000"/>
          <w:kern w:val="0"/>
          <w:sz w:val="28"/>
          <w:szCs w:val="28"/>
        </w:rPr>
      </w:pPr>
      <w:r>
        <w:rPr>
          <w:rFonts w:ascii="黑体" w:eastAsia="黑体" w:hAnsi="黑体" w:cs="黑体"/>
          <w:b/>
          <w:color w:val="000000"/>
          <w:kern w:val="0"/>
          <w:sz w:val="28"/>
          <w:szCs w:val="28"/>
        </w:rPr>
        <w:t>第四部分名词解释</w:t>
      </w:r>
    </w:p>
    <w:p w:rsidR="001742B9" w:rsidRDefault="00015401">
      <w:pPr>
        <w:spacing w:line="520" w:lineRule="exact"/>
        <w:jc w:val="left"/>
        <w:rPr>
          <w:rFonts w:ascii="黑体" w:eastAsia="黑体" w:hAnsi="黑体" w:cs="黑体"/>
          <w:b/>
          <w:color w:val="000000"/>
          <w:kern w:val="0"/>
          <w:sz w:val="28"/>
          <w:szCs w:val="28"/>
        </w:rPr>
      </w:pPr>
      <w:r>
        <w:rPr>
          <w:rFonts w:ascii="黑体" w:eastAsia="黑体" w:hAnsi="黑体" w:cs="黑体"/>
          <w:b/>
          <w:color w:val="000000"/>
          <w:kern w:val="0"/>
          <w:sz w:val="28"/>
          <w:szCs w:val="28"/>
        </w:rPr>
        <w:t>第五部分附件</w:t>
      </w: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rPr>
          <w:rFonts w:ascii="黑体" w:eastAsia="黑体" w:hAnsi="黑体" w:cs="黑体"/>
          <w:b/>
          <w:color w:val="000000"/>
          <w:kern w:val="0"/>
          <w:sz w:val="28"/>
          <w:szCs w:val="28"/>
        </w:rPr>
      </w:pPr>
    </w:p>
    <w:p w:rsidR="001742B9" w:rsidRDefault="001742B9">
      <w:pPr>
        <w:pStyle w:val="a0"/>
        <w:jc w:val="center"/>
        <w:rPr>
          <w:sz w:val="72"/>
          <w:szCs w:val="72"/>
        </w:rPr>
      </w:pPr>
    </w:p>
    <w:p w:rsidR="001742B9" w:rsidRDefault="001742B9">
      <w:pPr>
        <w:pStyle w:val="a0"/>
        <w:jc w:val="center"/>
        <w:rPr>
          <w:sz w:val="72"/>
          <w:szCs w:val="72"/>
        </w:rPr>
      </w:pPr>
    </w:p>
    <w:p w:rsidR="001742B9" w:rsidRDefault="001742B9">
      <w:pPr>
        <w:pStyle w:val="a0"/>
        <w:jc w:val="center"/>
        <w:rPr>
          <w:sz w:val="72"/>
          <w:szCs w:val="72"/>
        </w:rPr>
      </w:pPr>
    </w:p>
    <w:p w:rsidR="001742B9" w:rsidRDefault="001742B9">
      <w:pPr>
        <w:pStyle w:val="a0"/>
        <w:jc w:val="center"/>
        <w:rPr>
          <w:sz w:val="72"/>
          <w:szCs w:val="72"/>
        </w:rPr>
      </w:pPr>
    </w:p>
    <w:p w:rsidR="001742B9" w:rsidRDefault="001742B9">
      <w:pPr>
        <w:pStyle w:val="a0"/>
        <w:jc w:val="center"/>
        <w:rPr>
          <w:sz w:val="72"/>
          <w:szCs w:val="72"/>
        </w:rPr>
      </w:pPr>
    </w:p>
    <w:p w:rsidR="001742B9" w:rsidRDefault="001742B9">
      <w:pPr>
        <w:pStyle w:val="a0"/>
        <w:jc w:val="center"/>
        <w:rPr>
          <w:sz w:val="72"/>
          <w:szCs w:val="72"/>
        </w:rPr>
      </w:pPr>
    </w:p>
    <w:p w:rsidR="001742B9" w:rsidRDefault="001742B9">
      <w:pPr>
        <w:pStyle w:val="a0"/>
        <w:jc w:val="center"/>
        <w:rPr>
          <w:sz w:val="72"/>
          <w:szCs w:val="72"/>
        </w:rPr>
      </w:pPr>
    </w:p>
    <w:p w:rsidR="001742B9" w:rsidRDefault="00015401">
      <w:pPr>
        <w:pStyle w:val="a0"/>
        <w:jc w:val="center"/>
        <w:rPr>
          <w:sz w:val="72"/>
          <w:szCs w:val="72"/>
        </w:rPr>
      </w:pPr>
      <w:r>
        <w:rPr>
          <w:rFonts w:hint="eastAsia"/>
          <w:sz w:val="72"/>
          <w:szCs w:val="72"/>
        </w:rPr>
        <w:t>第一部分</w:t>
      </w:r>
    </w:p>
    <w:p w:rsidR="001742B9" w:rsidRDefault="001742B9">
      <w:pPr>
        <w:pStyle w:val="a0"/>
        <w:jc w:val="center"/>
        <w:rPr>
          <w:sz w:val="72"/>
          <w:szCs w:val="72"/>
        </w:rPr>
      </w:pPr>
    </w:p>
    <w:p w:rsidR="00F2614A" w:rsidRDefault="00015401">
      <w:pPr>
        <w:pStyle w:val="a0"/>
        <w:jc w:val="center"/>
        <w:rPr>
          <w:sz w:val="84"/>
          <w:szCs w:val="84"/>
        </w:rPr>
      </w:pPr>
      <w:r>
        <w:rPr>
          <w:rFonts w:hint="eastAsia"/>
          <w:sz w:val="84"/>
          <w:szCs w:val="84"/>
        </w:rPr>
        <w:t>衡阳市第五技工学校</w:t>
      </w:r>
    </w:p>
    <w:p w:rsidR="001742B9" w:rsidRPr="00F2614A" w:rsidRDefault="00015401">
      <w:pPr>
        <w:pStyle w:val="a0"/>
        <w:jc w:val="center"/>
        <w:rPr>
          <w:sz w:val="84"/>
          <w:szCs w:val="84"/>
        </w:rPr>
      </w:pPr>
      <w:r w:rsidRPr="00F2614A">
        <w:rPr>
          <w:rFonts w:hint="eastAsia"/>
          <w:sz w:val="84"/>
          <w:szCs w:val="84"/>
        </w:rPr>
        <w:t>概况</w:t>
      </w:r>
    </w:p>
    <w:p w:rsidR="001742B9" w:rsidRDefault="001742B9">
      <w:pPr>
        <w:pStyle w:val="Default"/>
        <w:jc w:val="center"/>
        <w:rPr>
          <w:sz w:val="84"/>
          <w:szCs w:val="84"/>
        </w:rPr>
      </w:pPr>
    </w:p>
    <w:p w:rsidR="001742B9" w:rsidRDefault="001742B9">
      <w:pPr>
        <w:pStyle w:val="Default"/>
        <w:jc w:val="center"/>
        <w:rPr>
          <w:sz w:val="84"/>
          <w:szCs w:val="84"/>
        </w:rPr>
      </w:pPr>
    </w:p>
    <w:p w:rsidR="001742B9" w:rsidRDefault="001742B9">
      <w:pPr>
        <w:pStyle w:val="Default"/>
        <w:jc w:val="center"/>
        <w:rPr>
          <w:sz w:val="84"/>
          <w:szCs w:val="84"/>
        </w:rPr>
      </w:pPr>
    </w:p>
    <w:p w:rsidR="001742B9" w:rsidRDefault="001742B9">
      <w:pPr>
        <w:pStyle w:val="Default"/>
        <w:jc w:val="center"/>
        <w:rPr>
          <w:sz w:val="84"/>
          <w:szCs w:val="84"/>
        </w:rPr>
      </w:pPr>
    </w:p>
    <w:p w:rsidR="001742B9" w:rsidRDefault="001742B9" w:rsidP="00015401">
      <w:pPr>
        <w:pStyle w:val="Default"/>
        <w:rPr>
          <w:sz w:val="84"/>
          <w:szCs w:val="84"/>
        </w:rPr>
      </w:pPr>
    </w:p>
    <w:p w:rsidR="001742B9" w:rsidRDefault="00015401">
      <w:pPr>
        <w:spacing w:line="560" w:lineRule="exact"/>
        <w:ind w:firstLine="660"/>
        <w:rPr>
          <w:rFonts w:ascii="宋体" w:eastAsia="宋体" w:hAnsi="宋体" w:cs="宋体"/>
          <w:color w:val="000000"/>
          <w:kern w:val="0"/>
          <w:sz w:val="28"/>
          <w:szCs w:val="28"/>
        </w:rPr>
      </w:pPr>
      <w:r>
        <w:rPr>
          <w:rFonts w:ascii="宋体" w:eastAsia="宋体" w:hAnsi="宋体" w:cs="宋体" w:hint="eastAsia"/>
          <w:color w:val="000000"/>
          <w:kern w:val="0"/>
          <w:sz w:val="28"/>
          <w:szCs w:val="28"/>
        </w:rPr>
        <w:t>一、部门基本概况</w:t>
      </w:r>
    </w:p>
    <w:p w:rsidR="001742B9" w:rsidRDefault="00015401">
      <w:pPr>
        <w:spacing w:line="560" w:lineRule="exact"/>
        <w:ind w:firstLine="660"/>
        <w:rPr>
          <w:rFonts w:ascii="宋体" w:eastAsia="宋体" w:hAnsi="宋体" w:cs="宋体"/>
          <w:color w:val="000000"/>
          <w:kern w:val="0"/>
          <w:sz w:val="28"/>
          <w:szCs w:val="28"/>
        </w:rPr>
      </w:pPr>
      <w:r>
        <w:rPr>
          <w:rFonts w:ascii="宋体" w:eastAsia="宋体" w:hAnsi="宋体" w:cs="宋体" w:hint="eastAsia"/>
          <w:color w:val="000000"/>
          <w:kern w:val="0"/>
          <w:sz w:val="28"/>
          <w:szCs w:val="28"/>
        </w:rPr>
        <w:t>（一）职能职责</w:t>
      </w:r>
    </w:p>
    <w:p w:rsidR="001742B9" w:rsidRDefault="00015401">
      <w:pPr>
        <w:spacing w:line="560" w:lineRule="exact"/>
        <w:ind w:firstLine="660"/>
        <w:rPr>
          <w:rFonts w:ascii="宋体" w:eastAsia="宋体" w:hAnsi="宋体"/>
          <w:sz w:val="28"/>
          <w:szCs w:val="28"/>
        </w:rPr>
      </w:pPr>
      <w:r>
        <w:rPr>
          <w:rFonts w:ascii="宋体" w:eastAsia="宋体" w:hAnsi="宋体" w:hint="eastAsia"/>
          <w:sz w:val="28"/>
          <w:szCs w:val="28"/>
        </w:rPr>
        <w:t>技工学校是以就业为导向，以职业技术教育为宗旨，培养德、智、体、美、</w:t>
      </w:r>
      <w:proofErr w:type="gramStart"/>
      <w:r>
        <w:rPr>
          <w:rFonts w:ascii="宋体" w:eastAsia="宋体" w:hAnsi="宋体" w:hint="eastAsia"/>
          <w:sz w:val="28"/>
          <w:szCs w:val="28"/>
        </w:rPr>
        <w:t>劳</w:t>
      </w:r>
      <w:proofErr w:type="gramEnd"/>
      <w:r>
        <w:rPr>
          <w:rFonts w:ascii="宋体" w:eastAsia="宋体" w:hAnsi="宋体" w:hint="eastAsia"/>
          <w:sz w:val="28"/>
          <w:szCs w:val="28"/>
        </w:rPr>
        <w:t>全面发展，具有综合职业能力，在生产服务一线工作的高素质劳动者和技能型人才。</w:t>
      </w:r>
    </w:p>
    <w:p w:rsidR="001742B9" w:rsidRDefault="00015401">
      <w:pPr>
        <w:spacing w:line="560" w:lineRule="exact"/>
        <w:ind w:firstLine="660"/>
        <w:rPr>
          <w:rFonts w:ascii="宋体" w:eastAsia="宋体" w:hAnsi="宋体"/>
          <w:sz w:val="28"/>
          <w:szCs w:val="28"/>
        </w:rPr>
      </w:pPr>
      <w:r>
        <w:rPr>
          <w:rFonts w:ascii="宋体" w:eastAsia="宋体" w:hAnsi="宋体" w:hint="eastAsia"/>
          <w:sz w:val="28"/>
          <w:szCs w:val="28"/>
        </w:rPr>
        <w:t>1、认真学习，贯彻执行党和国家路线、方针、政策、法律、法规，深入调查研究，加强信息反馈，总结经验教训，分析研究问题，为领导科学决策提供依据和咨询意见。</w:t>
      </w:r>
    </w:p>
    <w:p w:rsidR="001742B9" w:rsidRDefault="00015401">
      <w:pPr>
        <w:spacing w:line="560" w:lineRule="exact"/>
        <w:ind w:firstLine="660"/>
        <w:rPr>
          <w:rFonts w:ascii="宋体" w:eastAsia="宋体" w:hAnsi="宋体"/>
          <w:sz w:val="28"/>
          <w:szCs w:val="28"/>
        </w:rPr>
      </w:pPr>
      <w:r>
        <w:rPr>
          <w:rFonts w:ascii="宋体" w:eastAsia="宋体" w:hAnsi="宋体" w:hint="eastAsia"/>
          <w:sz w:val="28"/>
          <w:szCs w:val="28"/>
        </w:rPr>
        <w:t>2、针对学校发展需要，对技工学校政策法规和发展战略进行研究，对学校在中职办学的做法进行提炼，针对教学和管理方面的问题开展专项研究（如专业设置，教学计划的制订，课程建议，实验室建设等方面）提出解决问题的方案，为学校的科学决策提供咨询意见。</w:t>
      </w:r>
    </w:p>
    <w:p w:rsidR="001742B9" w:rsidRDefault="00015401">
      <w:pPr>
        <w:spacing w:line="560" w:lineRule="exact"/>
        <w:ind w:firstLine="660"/>
        <w:rPr>
          <w:rFonts w:ascii="宋体" w:eastAsia="宋体" w:hAnsi="宋体"/>
          <w:sz w:val="28"/>
          <w:szCs w:val="28"/>
        </w:rPr>
      </w:pPr>
      <w:r>
        <w:rPr>
          <w:rFonts w:ascii="宋体" w:eastAsia="宋体" w:hAnsi="宋体" w:hint="eastAsia"/>
          <w:sz w:val="28"/>
          <w:szCs w:val="28"/>
        </w:rPr>
        <w:t>3、负责各专业的设立与管理，组织指导技工研究日常工作开展。</w:t>
      </w:r>
    </w:p>
    <w:p w:rsidR="001742B9" w:rsidRDefault="00015401">
      <w:pPr>
        <w:widowControl/>
        <w:shd w:val="clear" w:color="auto" w:fill="FFFFFF"/>
        <w:ind w:firstLine="555"/>
        <w:jc w:val="left"/>
        <w:rPr>
          <w:rFonts w:ascii="宋体" w:eastAsia="宋体" w:hAnsi="宋体"/>
          <w:sz w:val="28"/>
          <w:szCs w:val="28"/>
        </w:rPr>
      </w:pPr>
      <w:r>
        <w:rPr>
          <w:rFonts w:ascii="宋体" w:eastAsia="宋体" w:hAnsi="宋体" w:hint="eastAsia"/>
          <w:sz w:val="28"/>
          <w:szCs w:val="28"/>
        </w:rPr>
        <w:t>4、负责制订学校发展规划，指导教师开展技工教学工作研究，及时与上级有关部门、学术团体联系，负责承接他们下达的有关教育教学等方面的研究课题并及时落实。</w:t>
      </w:r>
    </w:p>
    <w:p w:rsidR="001742B9" w:rsidRDefault="00015401">
      <w:pPr>
        <w:widowControl/>
        <w:shd w:val="clear" w:color="auto" w:fill="FFFFFF"/>
        <w:ind w:firstLine="555"/>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（二）机构设置</w:t>
      </w:r>
    </w:p>
    <w:p w:rsidR="001742B9" w:rsidRDefault="00015401">
      <w:pPr>
        <w:widowControl/>
        <w:shd w:val="clear" w:color="auto" w:fill="FFFFFF"/>
        <w:ind w:firstLine="555"/>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市第五技工学校设办公室、教务科、实习科、招生办、培训科、总务科共6个科室。</w:t>
      </w:r>
    </w:p>
    <w:p w:rsidR="001742B9" w:rsidRDefault="001742B9">
      <w:pPr>
        <w:widowControl/>
        <w:shd w:val="clear" w:color="auto" w:fill="FFFFFF"/>
        <w:ind w:firstLine="555"/>
        <w:jc w:val="left"/>
        <w:rPr>
          <w:rFonts w:ascii="宋体" w:eastAsia="宋体" w:hAnsi="宋体" w:cs="宋体"/>
          <w:color w:val="000000"/>
          <w:kern w:val="0"/>
          <w:sz w:val="28"/>
          <w:szCs w:val="28"/>
        </w:rPr>
      </w:pPr>
    </w:p>
    <w:p w:rsidR="001742B9" w:rsidRDefault="00015401">
      <w:pPr>
        <w:widowControl/>
        <w:shd w:val="clear" w:color="auto" w:fill="FFFFFF"/>
        <w:ind w:firstLine="555"/>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二、部门预算单位构成</w:t>
      </w:r>
    </w:p>
    <w:p w:rsidR="001742B9" w:rsidRDefault="00015401">
      <w:pPr>
        <w:widowControl/>
        <w:shd w:val="clear" w:color="auto" w:fill="FFFFFF"/>
        <w:ind w:firstLine="555"/>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我校只有本级，没有其他二级预算单位。因此，纳入2</w:t>
      </w:r>
      <w:r>
        <w:rPr>
          <w:rFonts w:ascii="宋体" w:eastAsia="宋体" w:hAnsi="宋体" w:cs="宋体"/>
          <w:color w:val="000000"/>
          <w:kern w:val="0"/>
          <w:sz w:val="28"/>
          <w:szCs w:val="28"/>
        </w:rPr>
        <w:t>0</w:t>
      </w:r>
      <w:r>
        <w:rPr>
          <w:rFonts w:ascii="宋体" w:eastAsia="宋体" w:hAnsi="宋体" w:cs="宋体" w:hint="eastAsia"/>
          <w:color w:val="000000"/>
          <w:kern w:val="0"/>
          <w:sz w:val="28"/>
          <w:szCs w:val="28"/>
        </w:rPr>
        <w:t>20年部门预算编制的只有衡阳市第五技工学校本级。</w:t>
      </w:r>
    </w:p>
    <w:p w:rsidR="001742B9" w:rsidRDefault="001742B9">
      <w:pPr>
        <w:jc w:val="left"/>
        <w:rPr>
          <w:rFonts w:ascii="仿宋_GB2312" w:eastAsia="仿宋_GB2312" w:hAnsiTheme="minorEastAsia"/>
          <w:sz w:val="28"/>
          <w:szCs w:val="32"/>
        </w:rPr>
      </w:pPr>
    </w:p>
    <w:p w:rsidR="001742B9" w:rsidRDefault="001742B9">
      <w:pPr>
        <w:jc w:val="center"/>
        <w:rPr>
          <w:sz w:val="72"/>
          <w:szCs w:val="72"/>
        </w:rPr>
      </w:pPr>
    </w:p>
    <w:p w:rsidR="001742B9" w:rsidRDefault="001742B9">
      <w:pPr>
        <w:jc w:val="center"/>
        <w:rPr>
          <w:sz w:val="72"/>
          <w:szCs w:val="72"/>
        </w:rPr>
      </w:pPr>
    </w:p>
    <w:p w:rsidR="001742B9" w:rsidRDefault="001742B9">
      <w:pPr>
        <w:jc w:val="center"/>
        <w:rPr>
          <w:sz w:val="72"/>
          <w:szCs w:val="72"/>
        </w:rPr>
      </w:pPr>
    </w:p>
    <w:p w:rsidR="001742B9" w:rsidRDefault="001742B9">
      <w:pPr>
        <w:jc w:val="center"/>
        <w:rPr>
          <w:sz w:val="72"/>
          <w:szCs w:val="72"/>
        </w:rPr>
      </w:pPr>
    </w:p>
    <w:p w:rsidR="001742B9" w:rsidRDefault="001742B9">
      <w:pPr>
        <w:jc w:val="center"/>
        <w:rPr>
          <w:sz w:val="72"/>
          <w:szCs w:val="72"/>
        </w:rPr>
      </w:pPr>
    </w:p>
    <w:p w:rsidR="001742B9" w:rsidRDefault="00015401">
      <w:pPr>
        <w:jc w:val="center"/>
        <w:rPr>
          <w:sz w:val="72"/>
          <w:szCs w:val="72"/>
        </w:rPr>
      </w:pPr>
      <w:r>
        <w:rPr>
          <w:rFonts w:hint="eastAsia"/>
          <w:sz w:val="72"/>
          <w:szCs w:val="72"/>
        </w:rPr>
        <w:t>第二部分</w:t>
      </w:r>
    </w:p>
    <w:p w:rsidR="001742B9" w:rsidRDefault="001742B9">
      <w:pPr>
        <w:jc w:val="center"/>
        <w:rPr>
          <w:sz w:val="72"/>
          <w:szCs w:val="72"/>
        </w:rPr>
      </w:pPr>
    </w:p>
    <w:p w:rsidR="001742B9" w:rsidRDefault="00015401">
      <w:pPr>
        <w:jc w:val="center"/>
        <w:rPr>
          <w:sz w:val="72"/>
          <w:szCs w:val="72"/>
        </w:rPr>
      </w:pPr>
      <w:r>
        <w:rPr>
          <w:rFonts w:hint="eastAsia"/>
          <w:sz w:val="72"/>
          <w:szCs w:val="72"/>
        </w:rPr>
        <w:t>部门决算表</w:t>
      </w:r>
    </w:p>
    <w:p w:rsidR="001742B9" w:rsidRDefault="001742B9">
      <w:pPr>
        <w:jc w:val="center"/>
        <w:rPr>
          <w:sz w:val="72"/>
          <w:szCs w:val="72"/>
        </w:rPr>
      </w:pPr>
    </w:p>
    <w:p w:rsidR="001742B9" w:rsidRDefault="00015401">
      <w:pPr>
        <w:jc w:val="center"/>
        <w:rPr>
          <w:sz w:val="72"/>
          <w:szCs w:val="72"/>
        </w:rPr>
      </w:pPr>
      <w:r>
        <w:rPr>
          <w:rFonts w:hint="eastAsia"/>
          <w:sz w:val="72"/>
          <w:szCs w:val="72"/>
        </w:rPr>
        <w:t>(</w:t>
      </w:r>
      <w:r>
        <w:rPr>
          <w:rFonts w:hint="eastAsia"/>
          <w:sz w:val="72"/>
          <w:szCs w:val="72"/>
        </w:rPr>
        <w:t>部门决算公示表附后</w:t>
      </w:r>
      <w:r>
        <w:rPr>
          <w:rFonts w:hint="eastAsia"/>
          <w:sz w:val="72"/>
          <w:szCs w:val="72"/>
        </w:rPr>
        <w:t>)</w:t>
      </w:r>
    </w:p>
    <w:p w:rsidR="001742B9" w:rsidRDefault="001742B9">
      <w:pPr>
        <w:jc w:val="center"/>
        <w:rPr>
          <w:sz w:val="72"/>
          <w:szCs w:val="72"/>
        </w:rPr>
      </w:pPr>
    </w:p>
    <w:p w:rsidR="001742B9" w:rsidRDefault="001742B9">
      <w:pPr>
        <w:pStyle w:val="a0"/>
        <w:rPr>
          <w:sz w:val="72"/>
          <w:szCs w:val="72"/>
        </w:rPr>
      </w:pPr>
    </w:p>
    <w:p w:rsidR="001742B9" w:rsidRDefault="001742B9">
      <w:pPr>
        <w:pStyle w:val="a0"/>
        <w:rPr>
          <w:sz w:val="72"/>
          <w:szCs w:val="72"/>
        </w:rPr>
      </w:pPr>
    </w:p>
    <w:p w:rsidR="001742B9" w:rsidRDefault="001742B9">
      <w:pPr>
        <w:pStyle w:val="a0"/>
        <w:rPr>
          <w:sz w:val="72"/>
          <w:szCs w:val="72"/>
        </w:rPr>
      </w:pPr>
    </w:p>
    <w:p w:rsidR="001742B9" w:rsidRDefault="001742B9">
      <w:pPr>
        <w:pStyle w:val="a0"/>
        <w:rPr>
          <w:sz w:val="72"/>
          <w:szCs w:val="72"/>
        </w:rPr>
      </w:pPr>
    </w:p>
    <w:p w:rsidR="001742B9" w:rsidRDefault="001742B9">
      <w:pPr>
        <w:pStyle w:val="a0"/>
        <w:rPr>
          <w:sz w:val="72"/>
          <w:szCs w:val="72"/>
        </w:rPr>
      </w:pPr>
    </w:p>
    <w:p w:rsidR="001742B9" w:rsidRDefault="001742B9">
      <w:pPr>
        <w:jc w:val="center"/>
        <w:rPr>
          <w:sz w:val="72"/>
          <w:szCs w:val="72"/>
        </w:rPr>
      </w:pPr>
    </w:p>
    <w:p w:rsidR="001742B9" w:rsidRDefault="001742B9">
      <w:pPr>
        <w:jc w:val="center"/>
        <w:rPr>
          <w:sz w:val="72"/>
          <w:szCs w:val="72"/>
        </w:rPr>
      </w:pPr>
    </w:p>
    <w:p w:rsidR="001742B9" w:rsidRDefault="001742B9">
      <w:pPr>
        <w:pStyle w:val="Default"/>
        <w:jc w:val="center"/>
        <w:rPr>
          <w:sz w:val="72"/>
          <w:szCs w:val="72"/>
        </w:rPr>
      </w:pPr>
    </w:p>
    <w:p w:rsidR="001742B9" w:rsidRDefault="001742B9">
      <w:pPr>
        <w:pStyle w:val="Default"/>
        <w:jc w:val="center"/>
        <w:rPr>
          <w:sz w:val="72"/>
          <w:szCs w:val="72"/>
        </w:rPr>
      </w:pPr>
    </w:p>
    <w:p w:rsidR="001742B9" w:rsidRDefault="001742B9">
      <w:pPr>
        <w:jc w:val="center"/>
        <w:rPr>
          <w:sz w:val="72"/>
          <w:szCs w:val="72"/>
        </w:rPr>
      </w:pPr>
    </w:p>
    <w:p w:rsidR="001742B9" w:rsidRDefault="00015401">
      <w:pPr>
        <w:jc w:val="center"/>
        <w:rPr>
          <w:sz w:val="72"/>
          <w:szCs w:val="72"/>
        </w:rPr>
      </w:pPr>
      <w:r>
        <w:rPr>
          <w:rFonts w:hint="eastAsia"/>
          <w:sz w:val="72"/>
          <w:szCs w:val="72"/>
        </w:rPr>
        <w:t>第三部分</w:t>
      </w:r>
    </w:p>
    <w:p w:rsidR="001742B9" w:rsidRDefault="001742B9">
      <w:pPr>
        <w:jc w:val="center"/>
        <w:rPr>
          <w:sz w:val="72"/>
          <w:szCs w:val="72"/>
        </w:rPr>
      </w:pPr>
    </w:p>
    <w:p w:rsidR="001742B9" w:rsidRDefault="00015401">
      <w:pPr>
        <w:jc w:val="center"/>
        <w:rPr>
          <w:sz w:val="72"/>
          <w:szCs w:val="72"/>
        </w:rPr>
      </w:pPr>
      <w:r>
        <w:rPr>
          <w:rFonts w:hint="eastAsia"/>
          <w:sz w:val="72"/>
          <w:szCs w:val="72"/>
        </w:rPr>
        <w:t>2020</w:t>
      </w:r>
      <w:r>
        <w:rPr>
          <w:rFonts w:hint="eastAsia"/>
          <w:sz w:val="72"/>
          <w:szCs w:val="72"/>
        </w:rPr>
        <w:t>年度部门决算情况说明</w:t>
      </w:r>
    </w:p>
    <w:p w:rsidR="001742B9" w:rsidRDefault="00015401">
      <w:pPr>
        <w:widowControl/>
        <w:jc w:val="left"/>
        <w:rPr>
          <w:rFonts w:ascii="黑体" w:eastAsia="黑体" w:cs="黑体"/>
          <w:color w:val="000000"/>
          <w:kern w:val="0"/>
          <w:sz w:val="70"/>
          <w:szCs w:val="70"/>
        </w:rPr>
      </w:pPr>
      <w:r>
        <w:rPr>
          <w:sz w:val="70"/>
          <w:szCs w:val="70"/>
        </w:rPr>
        <w:br w:type="page"/>
      </w:r>
    </w:p>
    <w:p w:rsidR="001742B9" w:rsidRDefault="00015401">
      <w:pPr>
        <w:pStyle w:val="Default"/>
        <w:numPr>
          <w:ilvl w:val="0"/>
          <w:numId w:val="1"/>
        </w:numPr>
        <w:ind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lastRenderedPageBreak/>
        <w:t>收入支出决算总体情况说明</w:t>
      </w:r>
    </w:p>
    <w:p w:rsidR="001742B9" w:rsidRDefault="00015401">
      <w:pPr>
        <w:pStyle w:val="Default"/>
        <w:ind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2020年度收支总计474.99万元，与2019年相比减少3.74万元，减少0.78%，主要原因是财政预算安排中养老保险支付比例减少，系政策性调整。</w:t>
      </w:r>
    </w:p>
    <w:p w:rsidR="001742B9" w:rsidRDefault="00015401">
      <w:pPr>
        <w:pStyle w:val="Default"/>
        <w:numPr>
          <w:ilvl w:val="0"/>
          <w:numId w:val="1"/>
        </w:numPr>
        <w:ind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收入决算情况说明</w:t>
      </w:r>
    </w:p>
    <w:p w:rsidR="001742B9" w:rsidRDefault="00015401" w:rsidP="00015401">
      <w:pPr>
        <w:pStyle w:val="Default"/>
        <w:ind w:leftChars="200" w:left="420" w:firstLineChars="300" w:firstLine="96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本年收入合计474.99万元，其中财政拨款474.99万元，占100%。</w:t>
      </w:r>
    </w:p>
    <w:p w:rsidR="001742B9" w:rsidRDefault="00015401">
      <w:pPr>
        <w:pStyle w:val="Default"/>
        <w:numPr>
          <w:ilvl w:val="0"/>
          <w:numId w:val="1"/>
        </w:numPr>
        <w:ind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支出决算情况说明</w:t>
      </w:r>
    </w:p>
    <w:p w:rsidR="001742B9" w:rsidRDefault="00015401" w:rsidP="00015401">
      <w:pPr>
        <w:pStyle w:val="Default"/>
        <w:ind w:leftChars="200" w:left="420"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本年支出合计474.99万元，全部为基本支出。</w:t>
      </w:r>
    </w:p>
    <w:p w:rsidR="001742B9" w:rsidRDefault="00015401">
      <w:pPr>
        <w:pStyle w:val="Default"/>
        <w:numPr>
          <w:ilvl w:val="0"/>
          <w:numId w:val="1"/>
        </w:numPr>
        <w:ind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财政拨款收入支出决算总体情况说明</w:t>
      </w:r>
    </w:p>
    <w:p w:rsidR="001742B9" w:rsidRDefault="00015401" w:rsidP="00015401">
      <w:pPr>
        <w:pStyle w:val="Default"/>
        <w:ind w:leftChars="200" w:left="420"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2020年度财政拨款收支总计474.99万元，与2019相比减少3.74万元，财政预算中减少了职工养老保险支付比例，系政策性调整。</w:t>
      </w:r>
    </w:p>
    <w:p w:rsidR="001742B9" w:rsidRDefault="00015401">
      <w:pPr>
        <w:pStyle w:val="Default"/>
        <w:numPr>
          <w:ilvl w:val="0"/>
          <w:numId w:val="1"/>
        </w:numPr>
        <w:ind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一般公共预算财政拨款支出决算情况说明</w:t>
      </w:r>
    </w:p>
    <w:p w:rsidR="001742B9" w:rsidRDefault="00015401" w:rsidP="00015401">
      <w:pPr>
        <w:pStyle w:val="Default"/>
        <w:numPr>
          <w:ilvl w:val="0"/>
          <w:numId w:val="2"/>
        </w:numPr>
        <w:ind w:leftChars="200" w:left="42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、财政拨款支出决算总体情况</w:t>
      </w:r>
    </w:p>
    <w:p w:rsidR="001742B9" w:rsidRDefault="00015401">
      <w:pPr>
        <w:pStyle w:val="Default"/>
        <w:ind w:leftChars="152" w:left="319" w:firstLineChars="161" w:firstLine="515"/>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2020年度财政拨款支出474.99万元，占本年支出100%，与2019年相比财政拨款减少支出3.74万元，系政策性调整。</w:t>
      </w:r>
    </w:p>
    <w:p w:rsidR="001742B9" w:rsidRDefault="00015401">
      <w:pPr>
        <w:pStyle w:val="Default"/>
        <w:numPr>
          <w:ilvl w:val="0"/>
          <w:numId w:val="2"/>
        </w:numPr>
        <w:ind w:leftChars="200" w:left="42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、财政拨款支出决算结构情况</w:t>
      </w:r>
    </w:p>
    <w:p w:rsidR="001742B9" w:rsidRDefault="00015401">
      <w:pPr>
        <w:pStyle w:val="Default"/>
        <w:ind w:leftChars="152" w:left="319" w:firstLineChars="161" w:firstLine="515"/>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2020年度财政拨款支出474.99万元，主要用于以下几个方面：</w:t>
      </w:r>
    </w:p>
    <w:p w:rsidR="00B224C3" w:rsidRDefault="00B224C3">
      <w:pPr>
        <w:pStyle w:val="Default"/>
        <w:ind w:leftChars="152" w:left="319" w:firstLineChars="161" w:firstLine="515"/>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1、</w:t>
      </w:r>
      <w:r w:rsidR="00015401">
        <w:rPr>
          <w:rFonts w:asciiTheme="minorEastAsia" w:eastAsiaTheme="minorEastAsia" w:hAnsiTheme="minorEastAsia" w:cstheme="minorBidi" w:hint="eastAsia"/>
          <w:color w:val="auto"/>
          <w:kern w:val="2"/>
          <w:sz w:val="32"/>
          <w:szCs w:val="32"/>
        </w:rPr>
        <w:t>教育支出：386.58万元，占比81.41%；</w:t>
      </w:r>
    </w:p>
    <w:p w:rsidR="00B224C3" w:rsidRDefault="00B224C3">
      <w:pPr>
        <w:pStyle w:val="Default"/>
        <w:ind w:leftChars="152" w:left="319" w:firstLineChars="161" w:firstLine="515"/>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2、</w:t>
      </w:r>
      <w:r w:rsidR="00015401">
        <w:rPr>
          <w:rFonts w:asciiTheme="minorEastAsia" w:eastAsiaTheme="minorEastAsia" w:hAnsiTheme="minorEastAsia" w:cstheme="minorBidi" w:hint="eastAsia"/>
          <w:color w:val="auto"/>
          <w:kern w:val="2"/>
          <w:sz w:val="32"/>
          <w:szCs w:val="32"/>
        </w:rPr>
        <w:t>社会保障和就业支出56.36万元，占比11.87%；</w:t>
      </w:r>
    </w:p>
    <w:p w:rsidR="00B224C3" w:rsidRDefault="00B224C3">
      <w:pPr>
        <w:pStyle w:val="Default"/>
        <w:ind w:leftChars="152" w:left="319" w:firstLineChars="161" w:firstLine="515"/>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3、</w:t>
      </w:r>
      <w:r w:rsidR="00015401">
        <w:rPr>
          <w:rFonts w:asciiTheme="minorEastAsia" w:eastAsiaTheme="minorEastAsia" w:hAnsiTheme="minorEastAsia" w:cstheme="minorBidi" w:hint="eastAsia"/>
          <w:color w:val="auto"/>
          <w:kern w:val="2"/>
          <w:sz w:val="32"/>
          <w:szCs w:val="32"/>
        </w:rPr>
        <w:t>卫生健康支出：15.32万元，占比3.2%；</w:t>
      </w:r>
    </w:p>
    <w:p w:rsidR="001742B9" w:rsidRDefault="00B224C3">
      <w:pPr>
        <w:pStyle w:val="Default"/>
        <w:ind w:leftChars="152" w:left="319" w:firstLineChars="161" w:firstLine="515"/>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4、</w:t>
      </w:r>
      <w:r w:rsidR="00015401">
        <w:rPr>
          <w:rFonts w:asciiTheme="minorEastAsia" w:eastAsiaTheme="minorEastAsia" w:hAnsiTheme="minorEastAsia" w:cstheme="minorBidi" w:hint="eastAsia"/>
          <w:color w:val="auto"/>
          <w:kern w:val="2"/>
          <w:sz w:val="32"/>
          <w:szCs w:val="32"/>
        </w:rPr>
        <w:t>住房保障支出16.73万元，占比3.52%。</w:t>
      </w:r>
    </w:p>
    <w:p w:rsidR="001742B9" w:rsidRDefault="00015401">
      <w:pPr>
        <w:pStyle w:val="Default"/>
        <w:numPr>
          <w:ilvl w:val="0"/>
          <w:numId w:val="2"/>
        </w:numPr>
        <w:ind w:leftChars="200" w:left="42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lastRenderedPageBreak/>
        <w:t>财政拨款支出决算具体情况说明</w:t>
      </w:r>
    </w:p>
    <w:p w:rsidR="001742B9" w:rsidRDefault="00015401">
      <w:pPr>
        <w:pStyle w:val="Default"/>
        <w:ind w:leftChars="152" w:left="319" w:firstLineChars="161" w:firstLine="515"/>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2020年度财政拨款支出年初预算数为419.71万元，决算支出为474.99万元，完成年初预算数113.17%，其中：教育支出年初预算为360.25万元，决算数为386.58万元，完成年初预算的107%，决算数大于预算</w:t>
      </w:r>
      <w:proofErr w:type="gramStart"/>
      <w:r>
        <w:rPr>
          <w:rFonts w:asciiTheme="minorEastAsia" w:eastAsiaTheme="minorEastAsia" w:hAnsiTheme="minorEastAsia" w:cstheme="minorBidi" w:hint="eastAsia"/>
          <w:color w:val="auto"/>
          <w:kern w:val="2"/>
          <w:sz w:val="32"/>
          <w:szCs w:val="32"/>
        </w:rPr>
        <w:t>数原因</w:t>
      </w:r>
      <w:proofErr w:type="gramEnd"/>
      <w:r>
        <w:rPr>
          <w:rFonts w:asciiTheme="minorEastAsia" w:eastAsiaTheme="minorEastAsia" w:hAnsiTheme="minorEastAsia" w:cstheme="minorBidi" w:hint="eastAsia"/>
          <w:color w:val="auto"/>
          <w:kern w:val="2"/>
          <w:sz w:val="32"/>
          <w:szCs w:val="32"/>
        </w:rPr>
        <w:t>是因为人员异动及政策性调整。社会保障和就业支出：年初预算数为27.41万元，决算支出56.36万元，完成年初预算的205.6%，系政策性调整。卫生健康支出15.32万元，与预算持平，住房保障支出16.73万元，与预算持平。</w:t>
      </w:r>
    </w:p>
    <w:p w:rsidR="001742B9" w:rsidRDefault="00015401">
      <w:pPr>
        <w:pStyle w:val="Default"/>
        <w:numPr>
          <w:ilvl w:val="0"/>
          <w:numId w:val="1"/>
        </w:numPr>
        <w:ind w:hanging="14"/>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一般公共预算财政拨款基本支出决算情况说明</w:t>
      </w:r>
    </w:p>
    <w:p w:rsidR="001742B9" w:rsidRDefault="00015401">
      <w:pPr>
        <w:pStyle w:val="Default"/>
        <w:ind w:leftChars="200" w:left="420"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2020年度财政拨款基本支出474.99万元，其中用于人员经费463.59万元，</w:t>
      </w:r>
      <w:proofErr w:type="gramStart"/>
      <w:r>
        <w:rPr>
          <w:rFonts w:asciiTheme="minorEastAsia" w:eastAsiaTheme="minorEastAsia" w:hAnsiTheme="minorEastAsia" w:cstheme="minorBidi" w:hint="eastAsia"/>
          <w:color w:val="auto"/>
          <w:kern w:val="2"/>
          <w:sz w:val="32"/>
          <w:szCs w:val="32"/>
        </w:rPr>
        <w:t>占基本</w:t>
      </w:r>
      <w:proofErr w:type="gramEnd"/>
      <w:r>
        <w:rPr>
          <w:rFonts w:asciiTheme="minorEastAsia" w:eastAsiaTheme="minorEastAsia" w:hAnsiTheme="minorEastAsia" w:cstheme="minorBidi" w:hint="eastAsia"/>
          <w:color w:val="auto"/>
          <w:kern w:val="2"/>
          <w:sz w:val="32"/>
          <w:szCs w:val="32"/>
        </w:rPr>
        <w:t>支出97.6%，主要包括基本工资、津贴补贴、奖金、绩效工资、机关事业单位基本养老保险缴费、职业年金缴费、职工基本医疗缴费、其他社会保障缴费、住房公积金、医疗费、其他工资福利支出、生活补助、对个人家庭补助支出；公用经费11.4万元，</w:t>
      </w:r>
      <w:proofErr w:type="gramStart"/>
      <w:r>
        <w:rPr>
          <w:rFonts w:asciiTheme="minorEastAsia" w:eastAsiaTheme="minorEastAsia" w:hAnsiTheme="minorEastAsia" w:cstheme="minorBidi" w:hint="eastAsia"/>
          <w:color w:val="auto"/>
          <w:kern w:val="2"/>
          <w:sz w:val="32"/>
          <w:szCs w:val="32"/>
        </w:rPr>
        <w:t>占基本</w:t>
      </w:r>
      <w:proofErr w:type="gramEnd"/>
      <w:r>
        <w:rPr>
          <w:rFonts w:asciiTheme="minorEastAsia" w:eastAsiaTheme="minorEastAsia" w:hAnsiTheme="minorEastAsia" w:cstheme="minorBidi" w:hint="eastAsia"/>
          <w:color w:val="auto"/>
          <w:kern w:val="2"/>
          <w:sz w:val="32"/>
          <w:szCs w:val="32"/>
        </w:rPr>
        <w:t>支出2.4%，主要包括办公费、印刷费、水费、电费、邮电费、差旅费、公务接待费、劳务费、工会经费、其他商品和服务支出。</w:t>
      </w:r>
    </w:p>
    <w:p w:rsidR="001742B9" w:rsidRDefault="00015401">
      <w:pPr>
        <w:pStyle w:val="Default"/>
        <w:numPr>
          <w:ilvl w:val="0"/>
          <w:numId w:val="1"/>
        </w:numPr>
        <w:ind w:hanging="14"/>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一般公共预算财政拨款“三公”经费支出决算情况说明</w:t>
      </w:r>
    </w:p>
    <w:p w:rsidR="001742B9" w:rsidRDefault="00015401">
      <w:pPr>
        <w:pStyle w:val="Default"/>
        <w:numPr>
          <w:ilvl w:val="0"/>
          <w:numId w:val="3"/>
        </w:numPr>
        <w:ind w:leftChars="200" w:left="42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、“三公”经费财政拨款支出决算总体情况说明</w:t>
      </w:r>
    </w:p>
    <w:p w:rsidR="001742B9" w:rsidRDefault="00015401" w:rsidP="00015401">
      <w:pPr>
        <w:pStyle w:val="Default"/>
        <w:ind w:leftChars="-6" w:left="421" w:hanging="434"/>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 xml:space="preserve">   “三公”经费年初预算数2.</w:t>
      </w:r>
      <w:r w:rsidR="00F2614A">
        <w:rPr>
          <w:rFonts w:asciiTheme="minorEastAsia" w:eastAsiaTheme="minorEastAsia" w:hAnsiTheme="minorEastAsia" w:cstheme="minorBidi" w:hint="eastAsia"/>
          <w:color w:val="auto"/>
          <w:kern w:val="2"/>
          <w:sz w:val="32"/>
          <w:szCs w:val="32"/>
        </w:rPr>
        <w:t>00</w:t>
      </w:r>
      <w:r>
        <w:rPr>
          <w:rFonts w:asciiTheme="minorEastAsia" w:eastAsiaTheme="minorEastAsia" w:hAnsiTheme="minorEastAsia" w:cstheme="minorBidi" w:hint="eastAsia"/>
          <w:color w:val="auto"/>
          <w:kern w:val="2"/>
          <w:sz w:val="32"/>
          <w:szCs w:val="32"/>
        </w:rPr>
        <w:t>万元，决算数1.2万元，比上年决算2.9万元减少1.7万元，系压缩开支，厉行节约所致。因公出国出（境）费支出为0万元，决算支出为0万元，完成预算支出的0%，决算数与年初预算数持平，与上年一致。公务</w:t>
      </w:r>
      <w:r>
        <w:rPr>
          <w:rFonts w:asciiTheme="minorEastAsia" w:eastAsiaTheme="minorEastAsia" w:hAnsiTheme="minorEastAsia" w:cstheme="minorBidi" w:hint="eastAsia"/>
          <w:color w:val="auto"/>
          <w:kern w:val="2"/>
          <w:sz w:val="32"/>
          <w:szCs w:val="32"/>
        </w:rPr>
        <w:lastRenderedPageBreak/>
        <w:t>接待1.2万元，较2019年1.4万元减少0.2万元，本年共接待65批次，共320人次，均为国内公务接待。公务用车运行维护费0万元，较去年1.5万元减少1.5万元，杜绝公车使用，车子完全闲置，缩减开支。</w:t>
      </w:r>
    </w:p>
    <w:p w:rsidR="001742B9" w:rsidRDefault="00015401">
      <w:pPr>
        <w:pStyle w:val="Default"/>
        <w:numPr>
          <w:ilvl w:val="0"/>
          <w:numId w:val="3"/>
        </w:numPr>
        <w:ind w:hanging="14"/>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、“三公”经费财政拨款支出决算具体情况说明</w:t>
      </w:r>
    </w:p>
    <w:p w:rsidR="001742B9" w:rsidRDefault="00015401">
      <w:pPr>
        <w:pStyle w:val="Default"/>
        <w:ind w:leftChars="200" w:left="420" w:firstLine="638"/>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2020年度“三公”经费财政拨款支出中，公务接待费支出1.2万元，因公出国（境)费支出决算为0万元，公务用车购置费及运行维护费支出决算为0万元。其中：1、因公出国（境）费支出决算为0万元，全年安排因公出国（境）团组0个，累计0人次。2、公务接待费为1.2万元，本年共接待65批次，320人次，均为国内接待。3、公务用车运行及维护费决算数为0万元，杜绝公车使用，车子完全闲置，缩减开支。</w:t>
      </w:r>
    </w:p>
    <w:p w:rsidR="001742B9" w:rsidRDefault="00015401">
      <w:pPr>
        <w:pStyle w:val="Default"/>
        <w:numPr>
          <w:ilvl w:val="0"/>
          <w:numId w:val="1"/>
        </w:numPr>
        <w:ind w:hanging="14"/>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政府性基金预算收入支出决算情况</w:t>
      </w:r>
    </w:p>
    <w:p w:rsidR="001742B9" w:rsidRDefault="00015401">
      <w:pPr>
        <w:pStyle w:val="Default"/>
        <w:ind w:leftChars="193" w:left="419" w:hanging="14"/>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 xml:space="preserve"> 本单位没有政府基金预算收入</w:t>
      </w:r>
    </w:p>
    <w:p w:rsidR="00B224C3" w:rsidRPr="00B224C3" w:rsidRDefault="00B224C3" w:rsidP="00B224C3">
      <w:pPr>
        <w:pStyle w:val="Default"/>
        <w:numPr>
          <w:ilvl w:val="0"/>
          <w:numId w:val="1"/>
        </w:numPr>
        <w:ind w:hanging="14"/>
        <w:rPr>
          <w:rFonts w:asciiTheme="minorEastAsia" w:eastAsiaTheme="minorEastAsia" w:hAnsiTheme="minorEastAsia" w:cstheme="minorBidi"/>
          <w:color w:val="auto"/>
          <w:kern w:val="2"/>
          <w:sz w:val="32"/>
          <w:szCs w:val="32"/>
        </w:rPr>
      </w:pPr>
      <w:r w:rsidRPr="00B224C3">
        <w:rPr>
          <w:rFonts w:asciiTheme="minorEastAsia" w:eastAsiaTheme="minorEastAsia" w:hAnsiTheme="minorEastAsia" w:cstheme="minorBidi" w:hint="eastAsia"/>
          <w:color w:val="auto"/>
          <w:kern w:val="2"/>
          <w:sz w:val="32"/>
          <w:szCs w:val="32"/>
        </w:rPr>
        <w:t>国有资本经营预算财政拨款支出决算情况</w:t>
      </w:r>
    </w:p>
    <w:p w:rsidR="00B224C3" w:rsidRPr="00B224C3" w:rsidRDefault="00B224C3" w:rsidP="00B224C3">
      <w:pPr>
        <w:pStyle w:val="Default"/>
        <w:ind w:firstLineChars="200" w:firstLine="640"/>
        <w:rPr>
          <w:rFonts w:asciiTheme="minorEastAsia" w:eastAsiaTheme="minorEastAsia" w:hAnsiTheme="minorEastAsia" w:cstheme="minorBidi"/>
          <w:color w:val="auto"/>
          <w:kern w:val="2"/>
          <w:sz w:val="32"/>
          <w:szCs w:val="32"/>
        </w:rPr>
      </w:pPr>
      <w:r w:rsidRPr="00B224C3">
        <w:rPr>
          <w:rFonts w:asciiTheme="minorEastAsia" w:eastAsiaTheme="minorEastAsia" w:hAnsiTheme="minorEastAsia" w:cstheme="minorBidi" w:hint="eastAsia"/>
          <w:color w:val="auto"/>
          <w:kern w:val="2"/>
          <w:sz w:val="32"/>
          <w:szCs w:val="32"/>
        </w:rPr>
        <w:t>本单位2020年没有国有资本经营预算财政拨款支出。</w:t>
      </w:r>
    </w:p>
    <w:p w:rsidR="001742B9" w:rsidRDefault="00015401">
      <w:pPr>
        <w:pStyle w:val="Default"/>
        <w:numPr>
          <w:ilvl w:val="0"/>
          <w:numId w:val="1"/>
        </w:numPr>
        <w:ind w:hanging="14"/>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单位</w:t>
      </w:r>
      <w:r w:rsidR="00F2614A">
        <w:rPr>
          <w:rFonts w:asciiTheme="minorEastAsia" w:eastAsiaTheme="minorEastAsia" w:hAnsiTheme="minorEastAsia" w:cstheme="minorBidi" w:hint="eastAsia"/>
          <w:color w:val="auto"/>
          <w:kern w:val="2"/>
          <w:sz w:val="32"/>
          <w:szCs w:val="32"/>
        </w:rPr>
        <w:t>机关</w:t>
      </w:r>
      <w:r>
        <w:rPr>
          <w:rFonts w:asciiTheme="minorEastAsia" w:eastAsiaTheme="minorEastAsia" w:hAnsiTheme="minorEastAsia" w:cstheme="minorBidi" w:hint="eastAsia"/>
          <w:color w:val="auto"/>
          <w:kern w:val="2"/>
          <w:sz w:val="32"/>
          <w:szCs w:val="32"/>
        </w:rPr>
        <w:t>运行经费支出说明</w:t>
      </w:r>
    </w:p>
    <w:p w:rsidR="001742B9" w:rsidRDefault="00015401" w:rsidP="00B224C3">
      <w:pPr>
        <w:pStyle w:val="Default"/>
        <w:ind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本单位运行经费11.4万元，较去年11.1万元，增加0.3万元，系人员增加所致。</w:t>
      </w:r>
      <w:r w:rsidR="00F2614A">
        <w:rPr>
          <w:rFonts w:asciiTheme="minorEastAsia" w:eastAsiaTheme="minorEastAsia" w:hAnsiTheme="minorEastAsia" w:cstheme="minorBidi" w:hint="eastAsia"/>
          <w:color w:val="auto"/>
          <w:kern w:val="2"/>
          <w:sz w:val="32"/>
          <w:szCs w:val="32"/>
        </w:rPr>
        <w:t>其中：办公费1.5万元，印刷费0.68万元，电费3.2万元等。</w:t>
      </w:r>
    </w:p>
    <w:p w:rsidR="00B224C3" w:rsidRPr="00B224C3" w:rsidRDefault="00B224C3" w:rsidP="00B224C3">
      <w:pPr>
        <w:pStyle w:val="Default"/>
        <w:rPr>
          <w:rFonts w:asciiTheme="minorEastAsia" w:eastAsiaTheme="minorEastAsia" w:hAnsiTheme="minorEastAsia" w:cstheme="minorBidi"/>
          <w:color w:val="auto"/>
          <w:kern w:val="2"/>
          <w:sz w:val="32"/>
          <w:szCs w:val="32"/>
        </w:rPr>
      </w:pPr>
      <w:r w:rsidRPr="00B224C3">
        <w:rPr>
          <w:rFonts w:asciiTheme="minorEastAsia" w:eastAsiaTheme="minorEastAsia" w:hAnsiTheme="minorEastAsia" w:cstheme="minorBidi" w:hint="eastAsia"/>
          <w:color w:val="auto"/>
          <w:kern w:val="2"/>
          <w:sz w:val="32"/>
          <w:szCs w:val="32"/>
        </w:rPr>
        <w:t>十一、一般性支出情况说明</w:t>
      </w:r>
    </w:p>
    <w:p w:rsidR="00B224C3" w:rsidRPr="00B224C3" w:rsidRDefault="00B224C3" w:rsidP="00B224C3">
      <w:pPr>
        <w:pStyle w:val="Default"/>
        <w:ind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本单位2020年</w:t>
      </w:r>
      <w:r w:rsidRPr="00B224C3">
        <w:rPr>
          <w:rFonts w:asciiTheme="minorEastAsia" w:eastAsiaTheme="minorEastAsia" w:hAnsiTheme="minorEastAsia" w:cstheme="minorBidi" w:hint="eastAsia"/>
          <w:color w:val="auto"/>
          <w:kern w:val="2"/>
          <w:sz w:val="32"/>
          <w:szCs w:val="32"/>
        </w:rPr>
        <w:t>办公费</w:t>
      </w:r>
      <w:r>
        <w:rPr>
          <w:rFonts w:asciiTheme="minorEastAsia" w:eastAsiaTheme="minorEastAsia" w:hAnsiTheme="minorEastAsia" w:cstheme="minorBidi" w:hint="eastAsia"/>
          <w:color w:val="auto"/>
          <w:kern w:val="2"/>
          <w:sz w:val="32"/>
          <w:szCs w:val="32"/>
        </w:rPr>
        <w:t>1.5</w:t>
      </w:r>
      <w:r w:rsidRPr="00B224C3">
        <w:rPr>
          <w:rFonts w:asciiTheme="minorEastAsia" w:eastAsiaTheme="minorEastAsia" w:hAnsiTheme="minorEastAsia" w:cstheme="minorBidi" w:hint="eastAsia"/>
          <w:color w:val="auto"/>
          <w:kern w:val="2"/>
          <w:sz w:val="32"/>
          <w:szCs w:val="32"/>
        </w:rPr>
        <w:t>万元，主要是购买了日常办公需要用的笔、打印耗材、茶叶、水杯、低值易耗品及订阅的书报杂志等；印刷费</w:t>
      </w:r>
      <w:r>
        <w:rPr>
          <w:rFonts w:asciiTheme="minorEastAsia" w:eastAsiaTheme="minorEastAsia" w:hAnsiTheme="minorEastAsia" w:cstheme="minorBidi" w:hint="eastAsia"/>
          <w:color w:val="auto"/>
          <w:kern w:val="2"/>
          <w:sz w:val="32"/>
          <w:szCs w:val="32"/>
        </w:rPr>
        <w:t>0.68</w:t>
      </w:r>
      <w:r w:rsidRPr="00B224C3">
        <w:rPr>
          <w:rFonts w:asciiTheme="minorEastAsia" w:eastAsiaTheme="minorEastAsia" w:hAnsiTheme="minorEastAsia" w:cstheme="minorBidi" w:hint="eastAsia"/>
          <w:color w:val="auto"/>
          <w:kern w:val="2"/>
          <w:sz w:val="32"/>
          <w:szCs w:val="32"/>
        </w:rPr>
        <w:t>万元主要是平时政府的资料打印文印费；</w:t>
      </w:r>
      <w:r>
        <w:rPr>
          <w:rFonts w:asciiTheme="minorEastAsia" w:eastAsiaTheme="minorEastAsia" w:hAnsiTheme="minorEastAsia" w:cstheme="minorBidi" w:hint="eastAsia"/>
          <w:color w:val="auto"/>
          <w:kern w:val="2"/>
          <w:sz w:val="32"/>
          <w:szCs w:val="32"/>
        </w:rPr>
        <w:t>水费</w:t>
      </w:r>
      <w:r>
        <w:rPr>
          <w:rFonts w:asciiTheme="minorEastAsia" w:eastAsiaTheme="minorEastAsia" w:hAnsiTheme="minorEastAsia" w:cstheme="minorBidi" w:hint="eastAsia"/>
          <w:color w:val="auto"/>
          <w:kern w:val="2"/>
          <w:sz w:val="32"/>
          <w:szCs w:val="32"/>
        </w:rPr>
        <w:lastRenderedPageBreak/>
        <w:t>0.78万元，电费3.2万元，</w:t>
      </w:r>
      <w:r w:rsidRPr="00B224C3">
        <w:rPr>
          <w:rFonts w:asciiTheme="minorEastAsia" w:eastAsiaTheme="minorEastAsia" w:hAnsiTheme="minorEastAsia" w:cstheme="minorBidi" w:hint="eastAsia"/>
          <w:color w:val="auto"/>
          <w:kern w:val="2"/>
          <w:sz w:val="32"/>
          <w:szCs w:val="32"/>
        </w:rPr>
        <w:t>主要</w:t>
      </w:r>
      <w:r>
        <w:rPr>
          <w:rFonts w:asciiTheme="minorEastAsia" w:eastAsiaTheme="minorEastAsia" w:hAnsiTheme="minorEastAsia" w:cstheme="minorBidi" w:hint="eastAsia"/>
          <w:color w:val="auto"/>
          <w:kern w:val="2"/>
          <w:sz w:val="32"/>
          <w:szCs w:val="32"/>
        </w:rPr>
        <w:t>用于日常办公水电服务开支</w:t>
      </w:r>
      <w:r w:rsidRPr="00B224C3">
        <w:rPr>
          <w:rFonts w:asciiTheme="minorEastAsia" w:eastAsiaTheme="minorEastAsia" w:hAnsiTheme="minorEastAsia" w:cstheme="minorBidi" w:hint="eastAsia"/>
          <w:color w:val="auto"/>
          <w:kern w:val="2"/>
          <w:sz w:val="32"/>
          <w:szCs w:val="32"/>
        </w:rPr>
        <w:t>；公务接待费</w:t>
      </w:r>
      <w:r>
        <w:rPr>
          <w:rFonts w:asciiTheme="minorEastAsia" w:eastAsiaTheme="minorEastAsia" w:hAnsiTheme="minorEastAsia" w:cstheme="minorBidi" w:hint="eastAsia"/>
          <w:color w:val="auto"/>
          <w:kern w:val="2"/>
          <w:sz w:val="32"/>
          <w:szCs w:val="32"/>
        </w:rPr>
        <w:t>1.2</w:t>
      </w:r>
      <w:r w:rsidRPr="00B224C3">
        <w:rPr>
          <w:rFonts w:asciiTheme="minorEastAsia" w:eastAsiaTheme="minorEastAsia" w:hAnsiTheme="minorEastAsia" w:cstheme="minorBidi" w:hint="eastAsia"/>
          <w:color w:val="auto"/>
          <w:kern w:val="2"/>
          <w:sz w:val="32"/>
          <w:szCs w:val="32"/>
        </w:rPr>
        <w:t>万元</w:t>
      </w:r>
      <w:r w:rsidR="002635D0">
        <w:rPr>
          <w:rFonts w:asciiTheme="minorEastAsia" w:eastAsiaTheme="minorEastAsia" w:hAnsiTheme="minorEastAsia" w:cstheme="minorBidi" w:hint="eastAsia"/>
          <w:color w:val="auto"/>
          <w:kern w:val="2"/>
          <w:sz w:val="32"/>
          <w:szCs w:val="32"/>
        </w:rPr>
        <w:t>，</w:t>
      </w:r>
      <w:r w:rsidRPr="00B224C3">
        <w:rPr>
          <w:rFonts w:asciiTheme="minorEastAsia" w:eastAsiaTheme="minorEastAsia" w:hAnsiTheme="minorEastAsia" w:cstheme="minorBidi" w:hint="eastAsia"/>
          <w:color w:val="auto"/>
          <w:kern w:val="2"/>
          <w:sz w:val="32"/>
          <w:szCs w:val="32"/>
        </w:rPr>
        <w:t>是招待上级领导及来人来客食堂就餐支出；</w:t>
      </w:r>
      <w:bookmarkStart w:id="0" w:name="_GoBack"/>
      <w:bookmarkEnd w:id="0"/>
      <w:r w:rsidRPr="00B224C3">
        <w:rPr>
          <w:rFonts w:asciiTheme="minorEastAsia" w:eastAsiaTheme="minorEastAsia" w:hAnsiTheme="minorEastAsia" w:cstheme="minorBidi" w:hint="eastAsia"/>
          <w:color w:val="auto"/>
          <w:kern w:val="2"/>
          <w:sz w:val="32"/>
          <w:szCs w:val="32"/>
        </w:rPr>
        <w:t>；其他交通费用16.39万元则是用于干部下村租车支出。</w:t>
      </w:r>
    </w:p>
    <w:p w:rsidR="001742B9" w:rsidRDefault="00B224C3" w:rsidP="00B224C3">
      <w:pPr>
        <w:pStyle w:val="Default"/>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十二、</w:t>
      </w:r>
      <w:r w:rsidR="00015401">
        <w:rPr>
          <w:rFonts w:asciiTheme="minorEastAsia" w:eastAsiaTheme="minorEastAsia" w:hAnsiTheme="minorEastAsia" w:cstheme="minorBidi" w:hint="eastAsia"/>
          <w:color w:val="auto"/>
          <w:kern w:val="2"/>
          <w:sz w:val="32"/>
          <w:szCs w:val="32"/>
        </w:rPr>
        <w:t>政府采购支出说明</w:t>
      </w:r>
    </w:p>
    <w:p w:rsidR="001742B9" w:rsidRDefault="00015401">
      <w:pPr>
        <w:pStyle w:val="Default"/>
        <w:ind w:hanging="14"/>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 xml:space="preserve">   本单位</w:t>
      </w:r>
      <w:r w:rsidR="00B224C3">
        <w:rPr>
          <w:rFonts w:asciiTheme="minorEastAsia" w:eastAsiaTheme="minorEastAsia" w:hAnsiTheme="minorEastAsia" w:cstheme="minorBidi" w:hint="eastAsia"/>
          <w:color w:val="auto"/>
          <w:kern w:val="2"/>
          <w:sz w:val="32"/>
          <w:szCs w:val="32"/>
        </w:rPr>
        <w:t>2020年</w:t>
      </w:r>
      <w:r>
        <w:rPr>
          <w:rFonts w:asciiTheme="minorEastAsia" w:eastAsiaTheme="minorEastAsia" w:hAnsiTheme="minorEastAsia" w:cstheme="minorBidi" w:hint="eastAsia"/>
          <w:color w:val="auto"/>
          <w:kern w:val="2"/>
          <w:sz w:val="32"/>
          <w:szCs w:val="32"/>
        </w:rPr>
        <w:t>没有政府采购支出。</w:t>
      </w:r>
    </w:p>
    <w:p w:rsidR="001742B9" w:rsidRDefault="00B224C3" w:rsidP="00B224C3">
      <w:pPr>
        <w:pStyle w:val="Default"/>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十三、</w:t>
      </w:r>
      <w:r w:rsidR="00015401">
        <w:rPr>
          <w:rFonts w:asciiTheme="minorEastAsia" w:eastAsiaTheme="minorEastAsia" w:hAnsiTheme="minorEastAsia" w:cstheme="minorBidi" w:hint="eastAsia"/>
          <w:color w:val="auto"/>
          <w:kern w:val="2"/>
          <w:sz w:val="32"/>
          <w:szCs w:val="32"/>
        </w:rPr>
        <w:t>关于国有资产占用情况说明</w:t>
      </w:r>
    </w:p>
    <w:p w:rsidR="001742B9" w:rsidRDefault="00015401">
      <w:pPr>
        <w:pStyle w:val="Default"/>
        <w:ind w:leftChars="200" w:left="42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 xml:space="preserve">   截止2020年12月31日本单位共有车辆一辆，其他车辆1辆，主要用于单位日常事务，房屋建筑物、通用设备、专用设备全部移交。</w:t>
      </w:r>
    </w:p>
    <w:p w:rsidR="001742B9" w:rsidRDefault="00B224C3" w:rsidP="00B224C3">
      <w:pPr>
        <w:pStyle w:val="Default"/>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十四、</w:t>
      </w:r>
      <w:r w:rsidR="00015401">
        <w:rPr>
          <w:rFonts w:asciiTheme="minorEastAsia" w:eastAsiaTheme="minorEastAsia" w:hAnsiTheme="minorEastAsia" w:cstheme="minorBidi" w:hint="eastAsia"/>
          <w:color w:val="auto"/>
          <w:kern w:val="2"/>
          <w:sz w:val="32"/>
          <w:szCs w:val="32"/>
        </w:rPr>
        <w:t>关于2020年度预算绩效情况说明</w:t>
      </w:r>
    </w:p>
    <w:p w:rsidR="001742B9" w:rsidRDefault="00015401" w:rsidP="00015401">
      <w:pPr>
        <w:pStyle w:val="Default"/>
        <w:numPr>
          <w:ilvl w:val="0"/>
          <w:numId w:val="4"/>
        </w:numPr>
        <w:ind w:leftChars="-6" w:left="1" w:hanging="14"/>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、预算情况管理工作开展情况</w:t>
      </w:r>
    </w:p>
    <w:p w:rsidR="001742B9" w:rsidRDefault="00015401" w:rsidP="00015401">
      <w:pPr>
        <w:pStyle w:val="Default"/>
        <w:ind w:leftChars="-6" w:left="1" w:hanging="14"/>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 xml:space="preserve"> 我校部门整体支出绩效开展了自评，绩效评价结果显示我校2020年度目标完成较好，在预算配置、预算管理等方面较好的支持了财政中心工作发展。</w:t>
      </w:r>
    </w:p>
    <w:p w:rsidR="001742B9" w:rsidRDefault="00015401" w:rsidP="00015401">
      <w:pPr>
        <w:pStyle w:val="Default"/>
        <w:numPr>
          <w:ilvl w:val="0"/>
          <w:numId w:val="4"/>
        </w:numPr>
        <w:ind w:leftChars="-6" w:left="1" w:hanging="14"/>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、部门整体支出绩效自评结果</w:t>
      </w:r>
    </w:p>
    <w:p w:rsidR="001742B9" w:rsidRDefault="00015401" w:rsidP="00015401">
      <w:pPr>
        <w:pStyle w:val="Default"/>
        <w:ind w:leftChars="-6" w:left="-13"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2020年我校在县委县政府的坚强领导下，坚持以习近平新时代中国特色社会主义思想为指导，认真落实中央和省委、省政府重大决策部署，以强化执行力，提升创新力，增强凝聚力为抓手，圆满完成了各项工作任务，基本达到了预算绩效目标。</w:t>
      </w:r>
    </w:p>
    <w:p w:rsidR="001742B9" w:rsidRDefault="001742B9">
      <w:pPr>
        <w:pStyle w:val="Default"/>
        <w:ind w:left="740"/>
        <w:rPr>
          <w:rFonts w:asciiTheme="minorEastAsia" w:eastAsiaTheme="minorEastAsia" w:hAnsiTheme="minorEastAsia" w:cstheme="minorBidi"/>
          <w:color w:val="auto"/>
          <w:kern w:val="2"/>
          <w:sz w:val="32"/>
          <w:szCs w:val="32"/>
        </w:rPr>
      </w:pPr>
    </w:p>
    <w:p w:rsidR="001742B9" w:rsidRDefault="001742B9" w:rsidP="00015401">
      <w:pPr>
        <w:pStyle w:val="Default"/>
        <w:ind w:leftChars="200" w:left="420"/>
        <w:rPr>
          <w:rFonts w:asciiTheme="minorEastAsia" w:eastAsiaTheme="minorEastAsia" w:hAnsiTheme="minorEastAsia" w:cstheme="minorBidi"/>
          <w:color w:val="auto"/>
          <w:kern w:val="2"/>
          <w:sz w:val="32"/>
          <w:szCs w:val="32"/>
        </w:rPr>
      </w:pPr>
    </w:p>
    <w:p w:rsidR="001742B9" w:rsidRDefault="001742B9" w:rsidP="00015401">
      <w:pPr>
        <w:pStyle w:val="Default"/>
        <w:ind w:leftChars="200" w:left="420"/>
        <w:rPr>
          <w:rFonts w:asciiTheme="minorEastAsia" w:eastAsiaTheme="minorEastAsia" w:hAnsiTheme="minorEastAsia" w:cstheme="minorBidi"/>
          <w:color w:val="auto"/>
          <w:kern w:val="2"/>
          <w:sz w:val="32"/>
          <w:szCs w:val="32"/>
        </w:rPr>
      </w:pPr>
    </w:p>
    <w:p w:rsidR="001742B9" w:rsidRDefault="001742B9" w:rsidP="00015401">
      <w:pPr>
        <w:pStyle w:val="Default"/>
        <w:ind w:leftChars="200" w:left="420"/>
        <w:rPr>
          <w:rFonts w:asciiTheme="minorEastAsia" w:eastAsiaTheme="minorEastAsia" w:hAnsiTheme="minorEastAsia" w:cstheme="minorBidi"/>
          <w:color w:val="auto"/>
          <w:kern w:val="2"/>
          <w:sz w:val="32"/>
          <w:szCs w:val="32"/>
        </w:rPr>
      </w:pPr>
    </w:p>
    <w:p w:rsidR="001742B9" w:rsidRDefault="001742B9">
      <w:pPr>
        <w:pStyle w:val="Default"/>
        <w:rPr>
          <w:rFonts w:asciiTheme="minorEastAsia" w:eastAsiaTheme="minorEastAsia" w:hAnsiTheme="minorEastAsia" w:cstheme="minorBidi"/>
          <w:color w:val="auto"/>
          <w:kern w:val="2"/>
          <w:sz w:val="32"/>
          <w:szCs w:val="32"/>
        </w:rPr>
      </w:pPr>
    </w:p>
    <w:p w:rsidR="001742B9" w:rsidRDefault="00015401">
      <w:pPr>
        <w:widowControl/>
        <w:jc w:val="left"/>
        <w:rPr>
          <w:rFonts w:asciiTheme="minorEastAsia" w:hAnsiTheme="minorEastAsia" w:cs="黑体"/>
          <w:color w:val="000000"/>
          <w:kern w:val="0"/>
          <w:sz w:val="32"/>
          <w:szCs w:val="32"/>
        </w:rPr>
      </w:pPr>
      <w:r>
        <w:rPr>
          <w:rFonts w:asciiTheme="minorEastAsia" w:hAnsiTheme="minorEastAsia" w:cs="黑体"/>
          <w:color w:val="000000"/>
          <w:kern w:val="0"/>
          <w:sz w:val="32"/>
          <w:szCs w:val="32"/>
        </w:rPr>
        <w:lastRenderedPageBreak/>
        <w:br w:type="page"/>
      </w:r>
    </w:p>
    <w:p w:rsidR="001742B9" w:rsidRDefault="001742B9">
      <w:pPr>
        <w:pStyle w:val="Default"/>
        <w:jc w:val="center"/>
        <w:rPr>
          <w:sz w:val="72"/>
          <w:szCs w:val="72"/>
        </w:rPr>
      </w:pPr>
    </w:p>
    <w:p w:rsidR="001742B9" w:rsidRDefault="001742B9">
      <w:pPr>
        <w:pStyle w:val="Default"/>
        <w:jc w:val="center"/>
        <w:rPr>
          <w:sz w:val="72"/>
          <w:szCs w:val="72"/>
        </w:rPr>
      </w:pPr>
    </w:p>
    <w:p w:rsidR="001742B9" w:rsidRDefault="001742B9">
      <w:pPr>
        <w:pStyle w:val="Default"/>
        <w:jc w:val="center"/>
        <w:rPr>
          <w:sz w:val="72"/>
          <w:szCs w:val="72"/>
        </w:rPr>
      </w:pPr>
    </w:p>
    <w:p w:rsidR="001742B9" w:rsidRDefault="001742B9">
      <w:pPr>
        <w:pStyle w:val="Default"/>
        <w:jc w:val="center"/>
        <w:rPr>
          <w:sz w:val="72"/>
          <w:szCs w:val="72"/>
        </w:rPr>
      </w:pPr>
    </w:p>
    <w:p w:rsidR="001742B9" w:rsidRDefault="001742B9">
      <w:pPr>
        <w:pStyle w:val="Default"/>
        <w:jc w:val="center"/>
        <w:rPr>
          <w:sz w:val="72"/>
          <w:szCs w:val="72"/>
        </w:rPr>
      </w:pPr>
    </w:p>
    <w:p w:rsidR="001742B9" w:rsidRDefault="00015401">
      <w:pPr>
        <w:pStyle w:val="Default"/>
        <w:jc w:val="center"/>
        <w:rPr>
          <w:rFonts w:asciiTheme="minorHAnsi" w:eastAsiaTheme="minorEastAsia" w:cstheme="minorBidi"/>
          <w:color w:val="auto"/>
          <w:kern w:val="2"/>
          <w:sz w:val="72"/>
          <w:szCs w:val="72"/>
        </w:rPr>
      </w:pPr>
      <w:r>
        <w:rPr>
          <w:rFonts w:asciiTheme="minorHAnsi" w:eastAsiaTheme="minorEastAsia" w:cstheme="minorBidi" w:hint="eastAsia"/>
          <w:color w:val="auto"/>
          <w:kern w:val="2"/>
          <w:sz w:val="72"/>
          <w:szCs w:val="72"/>
        </w:rPr>
        <w:t>第四部分</w:t>
      </w:r>
    </w:p>
    <w:p w:rsidR="001742B9" w:rsidRDefault="001742B9">
      <w:pPr>
        <w:jc w:val="center"/>
        <w:rPr>
          <w:sz w:val="72"/>
          <w:szCs w:val="72"/>
        </w:rPr>
      </w:pPr>
    </w:p>
    <w:p w:rsidR="001742B9" w:rsidRDefault="00015401">
      <w:pPr>
        <w:jc w:val="center"/>
        <w:rPr>
          <w:sz w:val="72"/>
          <w:szCs w:val="72"/>
        </w:rPr>
      </w:pPr>
      <w:r>
        <w:rPr>
          <w:rFonts w:hint="eastAsia"/>
          <w:sz w:val="72"/>
          <w:szCs w:val="72"/>
        </w:rPr>
        <w:t>名词解释</w:t>
      </w:r>
    </w:p>
    <w:p w:rsidR="001742B9" w:rsidRDefault="001742B9">
      <w:pPr>
        <w:jc w:val="center"/>
        <w:rPr>
          <w:rFonts w:ascii="黑体" w:eastAsia="黑体" w:cs="黑体"/>
          <w:color w:val="000000"/>
          <w:kern w:val="0"/>
          <w:sz w:val="70"/>
          <w:szCs w:val="70"/>
        </w:rPr>
      </w:pPr>
    </w:p>
    <w:p w:rsidR="001742B9" w:rsidRDefault="001742B9">
      <w:pPr>
        <w:jc w:val="center"/>
        <w:rPr>
          <w:rFonts w:ascii="黑体" w:eastAsia="黑体" w:cs="黑体"/>
          <w:color w:val="000000"/>
          <w:kern w:val="0"/>
          <w:sz w:val="70"/>
          <w:szCs w:val="70"/>
        </w:rPr>
      </w:pPr>
    </w:p>
    <w:p w:rsidR="001742B9" w:rsidRDefault="001742B9">
      <w:pPr>
        <w:jc w:val="center"/>
        <w:rPr>
          <w:rFonts w:ascii="黑体" w:eastAsia="黑体" w:cs="黑体"/>
          <w:color w:val="000000"/>
          <w:kern w:val="0"/>
          <w:sz w:val="70"/>
          <w:szCs w:val="70"/>
        </w:rPr>
      </w:pPr>
    </w:p>
    <w:p w:rsidR="001742B9" w:rsidRDefault="001742B9">
      <w:pPr>
        <w:jc w:val="center"/>
        <w:rPr>
          <w:rFonts w:ascii="黑体" w:eastAsia="黑体" w:cs="黑体"/>
          <w:color w:val="000000"/>
          <w:kern w:val="0"/>
          <w:sz w:val="70"/>
          <w:szCs w:val="70"/>
        </w:rPr>
      </w:pPr>
    </w:p>
    <w:p w:rsidR="001742B9" w:rsidRDefault="001742B9">
      <w:pPr>
        <w:jc w:val="center"/>
        <w:rPr>
          <w:rFonts w:ascii="黑体" w:eastAsia="黑体" w:cs="黑体"/>
          <w:color w:val="000000"/>
          <w:kern w:val="0"/>
          <w:sz w:val="70"/>
          <w:szCs w:val="70"/>
        </w:rPr>
      </w:pPr>
    </w:p>
    <w:p w:rsidR="001742B9" w:rsidRDefault="001742B9">
      <w:pPr>
        <w:jc w:val="center"/>
        <w:rPr>
          <w:rFonts w:ascii="黑体" w:eastAsia="黑体" w:cs="黑体"/>
          <w:color w:val="000000"/>
          <w:kern w:val="0"/>
          <w:sz w:val="70"/>
          <w:szCs w:val="70"/>
        </w:rPr>
      </w:pPr>
    </w:p>
    <w:p w:rsidR="001742B9" w:rsidRDefault="001742B9">
      <w:pPr>
        <w:jc w:val="center"/>
        <w:rPr>
          <w:rFonts w:ascii="黑体" w:eastAsia="黑体" w:cs="黑体"/>
          <w:color w:val="000000"/>
          <w:kern w:val="0"/>
          <w:sz w:val="70"/>
          <w:szCs w:val="70"/>
        </w:rPr>
      </w:pPr>
    </w:p>
    <w:p w:rsidR="001742B9" w:rsidRDefault="001742B9">
      <w:pPr>
        <w:jc w:val="center"/>
        <w:rPr>
          <w:rFonts w:ascii="黑体" w:eastAsia="黑体" w:cs="黑体"/>
          <w:color w:val="000000"/>
          <w:kern w:val="0"/>
          <w:sz w:val="70"/>
          <w:szCs w:val="70"/>
        </w:rPr>
      </w:pPr>
    </w:p>
    <w:p w:rsidR="001742B9" w:rsidRDefault="001742B9">
      <w:pPr>
        <w:jc w:val="center"/>
        <w:rPr>
          <w:rFonts w:ascii="黑体" w:eastAsia="黑体" w:cs="黑体"/>
          <w:color w:val="000000"/>
          <w:kern w:val="0"/>
          <w:sz w:val="70"/>
          <w:szCs w:val="70"/>
        </w:rPr>
      </w:pPr>
    </w:p>
    <w:p w:rsidR="001742B9" w:rsidRDefault="001742B9">
      <w:pPr>
        <w:widowControl/>
        <w:jc w:val="left"/>
        <w:rPr>
          <w:color w:val="333333"/>
          <w:sz w:val="28"/>
          <w:szCs w:val="28"/>
        </w:rPr>
      </w:pPr>
    </w:p>
    <w:p w:rsidR="001742B9" w:rsidRDefault="00015401">
      <w:pPr>
        <w:widowControl/>
        <w:ind w:firstLineChars="200" w:firstLine="560"/>
        <w:jc w:val="left"/>
        <w:rPr>
          <w:color w:val="333333"/>
          <w:sz w:val="28"/>
          <w:szCs w:val="28"/>
        </w:rPr>
      </w:pPr>
      <w:r>
        <w:rPr>
          <w:rFonts w:hint="eastAsia"/>
          <w:color w:val="333333"/>
          <w:sz w:val="28"/>
          <w:szCs w:val="28"/>
        </w:rPr>
        <w:t>一、财政拨款收入：指</w:t>
      </w:r>
      <w:proofErr w:type="gramStart"/>
      <w:r>
        <w:rPr>
          <w:rFonts w:hint="eastAsia"/>
          <w:color w:val="333333"/>
          <w:sz w:val="28"/>
          <w:szCs w:val="28"/>
        </w:rPr>
        <w:t>财政部门核拨给</w:t>
      </w:r>
      <w:proofErr w:type="gramEnd"/>
      <w:r>
        <w:rPr>
          <w:rFonts w:hint="eastAsia"/>
          <w:color w:val="333333"/>
          <w:sz w:val="28"/>
          <w:szCs w:val="28"/>
        </w:rPr>
        <w:t>单位的财政预算资金。</w:t>
      </w:r>
    </w:p>
    <w:p w:rsidR="001742B9" w:rsidRDefault="00015401">
      <w:pPr>
        <w:widowControl/>
        <w:jc w:val="left"/>
        <w:rPr>
          <w:rFonts w:ascii="黑体" w:eastAsia="黑体" w:cs="黑体"/>
          <w:color w:val="000000"/>
          <w:kern w:val="0"/>
          <w:sz w:val="70"/>
          <w:szCs w:val="70"/>
        </w:rPr>
      </w:pPr>
      <w:r>
        <w:rPr>
          <w:rFonts w:hint="eastAsia"/>
          <w:color w:val="333333"/>
          <w:sz w:val="28"/>
          <w:szCs w:val="28"/>
        </w:rPr>
        <w:t>二、事业收入：指事业单位开展专业业务活动及辅助活动所取得的收入。</w:t>
      </w:r>
      <w:r>
        <w:rPr>
          <w:rFonts w:hint="eastAsia"/>
          <w:color w:val="333333"/>
          <w:sz w:val="28"/>
          <w:szCs w:val="28"/>
        </w:rPr>
        <w:t> </w:t>
      </w:r>
    </w:p>
    <w:p w:rsidR="001742B9" w:rsidRDefault="00015401">
      <w:pPr>
        <w:pStyle w:val="a6"/>
        <w:shd w:val="clear" w:color="auto" w:fill="FFFFFF"/>
        <w:spacing w:before="0" w:beforeAutospacing="0" w:after="0" w:afterAutospacing="0"/>
        <w:rPr>
          <w:color w:val="333333"/>
          <w:sz w:val="28"/>
          <w:szCs w:val="28"/>
        </w:rPr>
      </w:pPr>
      <w:r>
        <w:rPr>
          <w:rFonts w:hint="eastAsia"/>
          <w:color w:val="333333"/>
          <w:sz w:val="28"/>
          <w:szCs w:val="28"/>
        </w:rPr>
        <w:t xml:space="preserve">    三、附属单位上缴收入：指事业单位附属独立核算单位按有关规定上缴的收入。 </w:t>
      </w:r>
    </w:p>
    <w:p w:rsidR="001742B9" w:rsidRDefault="00015401">
      <w:pPr>
        <w:pStyle w:val="a6"/>
        <w:shd w:val="clear" w:color="auto" w:fill="FFFFFF"/>
        <w:spacing w:before="0" w:beforeAutospacing="0" w:after="0" w:afterAutospacing="0"/>
        <w:rPr>
          <w:color w:val="333333"/>
          <w:sz w:val="28"/>
          <w:szCs w:val="28"/>
        </w:rPr>
      </w:pPr>
      <w:r>
        <w:rPr>
          <w:rFonts w:hint="eastAsia"/>
          <w:color w:val="333333"/>
          <w:sz w:val="28"/>
          <w:szCs w:val="28"/>
        </w:rPr>
        <w:t xml:space="preserve">    四、其他收入：指单位取得的除上述“财政拨款收入”、“事业收入”、“附属单位上缴收入”等以外的收入。 </w:t>
      </w:r>
    </w:p>
    <w:p w:rsidR="001742B9" w:rsidRDefault="00015401">
      <w:pPr>
        <w:pStyle w:val="a6"/>
        <w:shd w:val="clear" w:color="auto" w:fill="FFFFFF"/>
        <w:spacing w:before="0" w:beforeAutospacing="0" w:after="0" w:afterAutospacing="0"/>
        <w:rPr>
          <w:color w:val="333333"/>
          <w:sz w:val="28"/>
          <w:szCs w:val="28"/>
        </w:rPr>
      </w:pPr>
      <w:r>
        <w:rPr>
          <w:rFonts w:hint="eastAsia"/>
          <w:color w:val="333333"/>
          <w:sz w:val="28"/>
          <w:szCs w:val="28"/>
        </w:rPr>
        <w:t xml:space="preserve">    五、年初结转和结余：指以前年度尚未完成、结转到本年仍按有关规定继续使用的资金。 </w:t>
      </w:r>
    </w:p>
    <w:p w:rsidR="001742B9" w:rsidRDefault="00015401">
      <w:pPr>
        <w:pStyle w:val="a6"/>
        <w:shd w:val="clear" w:color="auto" w:fill="FFFFFF"/>
        <w:spacing w:before="0" w:beforeAutospacing="0" w:after="0" w:afterAutospacing="0"/>
        <w:rPr>
          <w:color w:val="333333"/>
          <w:sz w:val="28"/>
          <w:szCs w:val="28"/>
        </w:rPr>
      </w:pPr>
      <w:r>
        <w:rPr>
          <w:rFonts w:hint="eastAsia"/>
          <w:color w:val="333333"/>
          <w:sz w:val="28"/>
          <w:szCs w:val="28"/>
        </w:rPr>
        <w:t xml:space="preserve">    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rsidR="001742B9" w:rsidRDefault="00015401">
      <w:pPr>
        <w:pStyle w:val="a6"/>
        <w:shd w:val="clear" w:color="auto" w:fill="FFFFFF"/>
        <w:spacing w:before="0" w:beforeAutospacing="0" w:after="0" w:afterAutospacing="0"/>
        <w:rPr>
          <w:color w:val="333333"/>
          <w:sz w:val="28"/>
          <w:szCs w:val="28"/>
        </w:rPr>
      </w:pPr>
      <w:r>
        <w:rPr>
          <w:rFonts w:hint="eastAsia"/>
          <w:color w:val="333333"/>
          <w:sz w:val="28"/>
          <w:szCs w:val="28"/>
        </w:rPr>
        <w:t xml:space="preserve">    七、结余分配：指事业单位按规定提取的职工福利基金、事业基金和缴纳的所得税，以及建设单位按规定应交回的基本建设竣工项目结余资金。 </w:t>
      </w:r>
    </w:p>
    <w:p w:rsidR="001742B9" w:rsidRDefault="00015401">
      <w:pPr>
        <w:pStyle w:val="a6"/>
        <w:shd w:val="clear" w:color="auto" w:fill="FFFFFF"/>
        <w:spacing w:before="0" w:beforeAutospacing="0" w:after="0" w:afterAutospacing="0"/>
        <w:rPr>
          <w:color w:val="333333"/>
          <w:sz w:val="28"/>
          <w:szCs w:val="28"/>
        </w:rPr>
      </w:pPr>
      <w:r>
        <w:rPr>
          <w:rFonts w:hint="eastAsia"/>
          <w:color w:val="333333"/>
          <w:sz w:val="28"/>
          <w:szCs w:val="28"/>
        </w:rPr>
        <w:t xml:space="preserve">    八、年末结转和结余：指本年度或以前年度预算安排、因客观条件发生变化无法按原计划实施，需延迟到以后年度按有关规定继续使用的资金。 </w:t>
      </w:r>
    </w:p>
    <w:p w:rsidR="001742B9" w:rsidRDefault="00015401">
      <w:pPr>
        <w:pStyle w:val="a6"/>
        <w:shd w:val="clear" w:color="auto" w:fill="FFFFFF"/>
        <w:spacing w:before="0" w:beforeAutospacing="0" w:after="0" w:afterAutospacing="0"/>
        <w:rPr>
          <w:color w:val="333333"/>
          <w:sz w:val="28"/>
          <w:szCs w:val="28"/>
        </w:rPr>
      </w:pPr>
      <w:r>
        <w:rPr>
          <w:rFonts w:hint="eastAsia"/>
          <w:color w:val="333333"/>
          <w:sz w:val="28"/>
          <w:szCs w:val="28"/>
        </w:rPr>
        <w:t xml:space="preserve">    九、基本支出：指为保障机构正常运转、完成日常工作任务而发生的人员支出和公用支出。 </w:t>
      </w:r>
    </w:p>
    <w:p w:rsidR="001742B9" w:rsidRDefault="00015401">
      <w:pPr>
        <w:pStyle w:val="a6"/>
        <w:shd w:val="clear" w:color="auto" w:fill="FFFFFF"/>
        <w:spacing w:before="0" w:beforeAutospacing="0" w:after="0" w:afterAutospacing="0"/>
        <w:rPr>
          <w:color w:val="333333"/>
          <w:sz w:val="28"/>
          <w:szCs w:val="28"/>
        </w:rPr>
      </w:pPr>
      <w:r>
        <w:rPr>
          <w:rFonts w:hint="eastAsia"/>
          <w:color w:val="333333"/>
          <w:sz w:val="28"/>
          <w:szCs w:val="28"/>
        </w:rPr>
        <w:lastRenderedPageBreak/>
        <w:t xml:space="preserve">    十、项目支出：指在基本支出之外，为完成特定行政任务和事业发展目标所发生的支出。 </w:t>
      </w:r>
    </w:p>
    <w:p w:rsidR="001742B9" w:rsidRDefault="00015401">
      <w:pPr>
        <w:pStyle w:val="a6"/>
        <w:shd w:val="clear" w:color="auto" w:fill="FFFFFF"/>
        <w:spacing w:before="0" w:beforeAutospacing="0" w:after="0" w:afterAutospacing="0"/>
        <w:rPr>
          <w:color w:val="333333"/>
          <w:sz w:val="28"/>
          <w:szCs w:val="28"/>
        </w:rPr>
      </w:pPr>
      <w:r>
        <w:rPr>
          <w:rFonts w:hint="eastAsia"/>
          <w:color w:val="333333"/>
          <w:sz w:val="28"/>
          <w:szCs w:val="28"/>
        </w:rPr>
        <w:t xml:space="preserve">    十一、“三公”经费：</w:t>
      </w:r>
      <w:proofErr w:type="gramStart"/>
      <w:r>
        <w:rPr>
          <w:rFonts w:hint="eastAsia"/>
          <w:color w:val="333333"/>
          <w:sz w:val="28"/>
          <w:szCs w:val="28"/>
        </w:rPr>
        <w:t>指省财政</w:t>
      </w:r>
      <w:proofErr w:type="gramEnd"/>
      <w:r>
        <w:rPr>
          <w:rFonts w:hint="eastAsia"/>
          <w:color w:val="333333"/>
          <w:sz w:val="28"/>
          <w:szCs w:val="28"/>
        </w:rPr>
        <w:t>拨款安排的因公出国（境）费、公务用车购置及运行费和公务接待费。其中，因公出国（境）</w:t>
      </w:r>
      <w:proofErr w:type="gramStart"/>
      <w:r>
        <w:rPr>
          <w:rFonts w:hint="eastAsia"/>
          <w:color w:val="333333"/>
          <w:sz w:val="28"/>
          <w:szCs w:val="28"/>
        </w:rPr>
        <w:t>费反映</w:t>
      </w:r>
      <w:proofErr w:type="gramEnd"/>
      <w:r>
        <w:rPr>
          <w:rFonts w:hint="eastAsia"/>
          <w:color w:val="333333"/>
          <w:sz w:val="28"/>
          <w:szCs w:val="28"/>
        </w:rPr>
        <w:t>单位公务出国（境）的国际旅费、国外城市间交通费、住宿费、伙食费、培训费、公杂费等支出；公务用车购置及运行</w:t>
      </w:r>
      <w:proofErr w:type="gramStart"/>
      <w:r>
        <w:rPr>
          <w:rFonts w:hint="eastAsia"/>
          <w:color w:val="333333"/>
          <w:sz w:val="28"/>
          <w:szCs w:val="28"/>
        </w:rPr>
        <w:t>费反映</w:t>
      </w:r>
      <w:proofErr w:type="gramEnd"/>
      <w:r>
        <w:rPr>
          <w:rFonts w:hint="eastAsia"/>
          <w:color w:val="333333"/>
          <w:sz w:val="28"/>
          <w:szCs w:val="28"/>
        </w:rPr>
        <w:t>单位公务用车车辆购置支出（</w:t>
      </w:r>
      <w:proofErr w:type="gramStart"/>
      <w:r>
        <w:rPr>
          <w:rFonts w:hint="eastAsia"/>
          <w:color w:val="333333"/>
          <w:sz w:val="28"/>
          <w:szCs w:val="28"/>
        </w:rPr>
        <w:t>含车辆</w:t>
      </w:r>
      <w:proofErr w:type="gramEnd"/>
      <w:r>
        <w:rPr>
          <w:rFonts w:hint="eastAsia"/>
          <w:color w:val="333333"/>
          <w:sz w:val="28"/>
          <w:szCs w:val="28"/>
        </w:rPr>
        <w:t>购置税）及租用费、燃料费、维修费、过路过桥费、保险费、安全奖励费用等支出；公务接待</w:t>
      </w:r>
      <w:proofErr w:type="gramStart"/>
      <w:r>
        <w:rPr>
          <w:rFonts w:hint="eastAsia"/>
          <w:color w:val="333333"/>
          <w:sz w:val="28"/>
          <w:szCs w:val="28"/>
        </w:rPr>
        <w:t>费反映</w:t>
      </w:r>
      <w:proofErr w:type="gramEnd"/>
      <w:r>
        <w:rPr>
          <w:rFonts w:hint="eastAsia"/>
          <w:color w:val="333333"/>
          <w:sz w:val="28"/>
          <w:szCs w:val="28"/>
        </w:rPr>
        <w:t>单位按规定开支的各类公务接待（含外宾接待）支出。  </w:t>
      </w:r>
    </w:p>
    <w:p w:rsidR="001742B9" w:rsidRDefault="00015401">
      <w:pPr>
        <w:widowControl/>
        <w:jc w:val="left"/>
        <w:rPr>
          <w:rFonts w:asciiTheme="minorEastAsia" w:hAnsiTheme="minorEastAsia"/>
          <w:i/>
          <w:color w:val="FF0000"/>
          <w:sz w:val="32"/>
          <w:szCs w:val="32"/>
        </w:rPr>
      </w:pPr>
      <w:r>
        <w:rPr>
          <w:rFonts w:hint="eastAsia"/>
          <w:color w:val="333333"/>
          <w:sz w:val="28"/>
          <w:szCs w:val="28"/>
        </w:rPr>
        <w:t>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hint="eastAsia"/>
          <w:color w:val="333333"/>
          <w:sz w:val="28"/>
          <w:szCs w:val="28"/>
        </w:rPr>
        <w:t> </w:t>
      </w:r>
      <w:r>
        <w:rPr>
          <w:rFonts w:asciiTheme="minorEastAsia" w:hAnsiTheme="minorEastAsia"/>
          <w:i/>
          <w:color w:val="FF0000"/>
          <w:sz w:val="32"/>
          <w:szCs w:val="32"/>
        </w:rPr>
        <w:br w:type="page"/>
      </w:r>
    </w:p>
    <w:p w:rsidR="001742B9" w:rsidRDefault="001742B9">
      <w:pPr>
        <w:pStyle w:val="Default"/>
        <w:jc w:val="center"/>
        <w:rPr>
          <w:sz w:val="72"/>
          <w:szCs w:val="72"/>
        </w:rPr>
      </w:pPr>
    </w:p>
    <w:p w:rsidR="001742B9" w:rsidRDefault="001742B9">
      <w:pPr>
        <w:pStyle w:val="Default"/>
        <w:jc w:val="center"/>
        <w:rPr>
          <w:sz w:val="72"/>
          <w:szCs w:val="72"/>
        </w:rPr>
      </w:pPr>
    </w:p>
    <w:p w:rsidR="001742B9" w:rsidRDefault="001742B9">
      <w:pPr>
        <w:pStyle w:val="Default"/>
        <w:jc w:val="center"/>
        <w:rPr>
          <w:sz w:val="72"/>
          <w:szCs w:val="72"/>
        </w:rPr>
      </w:pPr>
    </w:p>
    <w:p w:rsidR="001742B9" w:rsidRDefault="001742B9">
      <w:pPr>
        <w:pStyle w:val="Default"/>
        <w:jc w:val="center"/>
        <w:rPr>
          <w:sz w:val="72"/>
          <w:szCs w:val="72"/>
        </w:rPr>
      </w:pPr>
    </w:p>
    <w:p w:rsidR="001742B9" w:rsidRDefault="001742B9">
      <w:pPr>
        <w:pStyle w:val="Default"/>
        <w:jc w:val="center"/>
        <w:rPr>
          <w:sz w:val="72"/>
          <w:szCs w:val="72"/>
        </w:rPr>
      </w:pPr>
    </w:p>
    <w:p w:rsidR="001742B9" w:rsidRDefault="001742B9">
      <w:pPr>
        <w:pStyle w:val="Default"/>
        <w:jc w:val="center"/>
        <w:rPr>
          <w:sz w:val="72"/>
          <w:szCs w:val="72"/>
        </w:rPr>
      </w:pPr>
    </w:p>
    <w:p w:rsidR="001742B9" w:rsidRDefault="00015401">
      <w:pPr>
        <w:pStyle w:val="Default"/>
        <w:jc w:val="center"/>
        <w:rPr>
          <w:rFonts w:asciiTheme="minorHAnsi" w:eastAsiaTheme="minorEastAsia" w:cstheme="minorBidi"/>
          <w:color w:val="auto"/>
          <w:kern w:val="2"/>
          <w:sz w:val="72"/>
          <w:szCs w:val="72"/>
        </w:rPr>
      </w:pPr>
      <w:r>
        <w:rPr>
          <w:rFonts w:asciiTheme="minorHAnsi" w:eastAsiaTheme="minorEastAsia" w:cstheme="minorBidi" w:hint="eastAsia"/>
          <w:color w:val="auto"/>
          <w:kern w:val="2"/>
          <w:sz w:val="72"/>
          <w:szCs w:val="72"/>
        </w:rPr>
        <w:t>第五部分</w:t>
      </w:r>
    </w:p>
    <w:p w:rsidR="001742B9" w:rsidRDefault="001742B9">
      <w:pPr>
        <w:pStyle w:val="Default"/>
        <w:jc w:val="center"/>
        <w:rPr>
          <w:rFonts w:asciiTheme="minorHAnsi" w:eastAsiaTheme="minorEastAsia" w:cstheme="minorBidi"/>
          <w:color w:val="auto"/>
          <w:kern w:val="2"/>
          <w:sz w:val="72"/>
          <w:szCs w:val="72"/>
        </w:rPr>
      </w:pPr>
    </w:p>
    <w:p w:rsidR="001742B9" w:rsidRDefault="00015401">
      <w:pPr>
        <w:pStyle w:val="Default"/>
        <w:jc w:val="center"/>
        <w:rPr>
          <w:rFonts w:asciiTheme="minorHAnsi" w:eastAsiaTheme="minorEastAsia" w:cstheme="minorBidi"/>
          <w:color w:val="auto"/>
          <w:kern w:val="2"/>
          <w:sz w:val="72"/>
          <w:szCs w:val="72"/>
        </w:rPr>
      </w:pPr>
      <w:r>
        <w:rPr>
          <w:rFonts w:asciiTheme="minorHAnsi" w:eastAsiaTheme="minorEastAsia" w:cstheme="minorBidi" w:hint="eastAsia"/>
          <w:color w:val="auto"/>
          <w:kern w:val="2"/>
          <w:sz w:val="72"/>
          <w:szCs w:val="72"/>
        </w:rPr>
        <w:t>附件</w:t>
      </w:r>
    </w:p>
    <w:p w:rsidR="001742B9" w:rsidRDefault="001742B9">
      <w:pPr>
        <w:widowControl/>
        <w:jc w:val="center"/>
        <w:rPr>
          <w:rFonts w:asciiTheme="minorEastAsia" w:hAnsiTheme="minorEastAsia" w:cs="黑体"/>
          <w:b/>
          <w:color w:val="000000"/>
          <w:kern w:val="0"/>
          <w:sz w:val="32"/>
          <w:szCs w:val="32"/>
        </w:rPr>
      </w:pPr>
    </w:p>
    <w:p w:rsidR="001742B9" w:rsidRDefault="001742B9">
      <w:pPr>
        <w:widowControl/>
        <w:jc w:val="center"/>
        <w:rPr>
          <w:rFonts w:asciiTheme="minorEastAsia" w:hAnsiTheme="minorEastAsia" w:cs="黑体"/>
          <w:b/>
          <w:color w:val="000000"/>
          <w:kern w:val="0"/>
          <w:sz w:val="32"/>
          <w:szCs w:val="32"/>
        </w:rPr>
      </w:pPr>
    </w:p>
    <w:p w:rsidR="001742B9" w:rsidRDefault="001742B9">
      <w:pPr>
        <w:widowControl/>
        <w:jc w:val="center"/>
        <w:rPr>
          <w:rFonts w:asciiTheme="minorEastAsia" w:hAnsiTheme="minorEastAsia" w:cs="黑体"/>
          <w:b/>
          <w:color w:val="000000"/>
          <w:kern w:val="0"/>
          <w:sz w:val="32"/>
          <w:szCs w:val="32"/>
        </w:rPr>
      </w:pPr>
    </w:p>
    <w:p w:rsidR="001742B9" w:rsidRDefault="001742B9">
      <w:pPr>
        <w:widowControl/>
        <w:jc w:val="center"/>
        <w:rPr>
          <w:rFonts w:asciiTheme="minorEastAsia" w:hAnsiTheme="minorEastAsia" w:cs="黑体"/>
          <w:b/>
          <w:color w:val="000000"/>
          <w:kern w:val="0"/>
          <w:sz w:val="32"/>
          <w:szCs w:val="32"/>
        </w:rPr>
      </w:pPr>
    </w:p>
    <w:p w:rsidR="001742B9" w:rsidRDefault="001742B9">
      <w:pPr>
        <w:widowControl/>
        <w:jc w:val="center"/>
        <w:rPr>
          <w:rFonts w:asciiTheme="minorEastAsia" w:hAnsiTheme="minorEastAsia" w:cs="黑体"/>
          <w:b/>
          <w:color w:val="000000"/>
          <w:kern w:val="0"/>
          <w:sz w:val="32"/>
          <w:szCs w:val="32"/>
        </w:rPr>
      </w:pPr>
    </w:p>
    <w:p w:rsidR="001742B9" w:rsidRDefault="001742B9">
      <w:pPr>
        <w:widowControl/>
        <w:jc w:val="center"/>
        <w:rPr>
          <w:rFonts w:asciiTheme="minorEastAsia" w:hAnsiTheme="minorEastAsia" w:cs="黑体"/>
          <w:b/>
          <w:color w:val="000000"/>
          <w:kern w:val="0"/>
          <w:sz w:val="32"/>
          <w:szCs w:val="32"/>
        </w:rPr>
      </w:pPr>
    </w:p>
    <w:p w:rsidR="001742B9" w:rsidRDefault="001742B9">
      <w:pPr>
        <w:widowControl/>
        <w:jc w:val="center"/>
        <w:rPr>
          <w:rFonts w:asciiTheme="minorEastAsia" w:hAnsiTheme="minorEastAsia" w:cs="黑体"/>
          <w:b/>
          <w:color w:val="000000"/>
          <w:kern w:val="0"/>
          <w:sz w:val="32"/>
          <w:szCs w:val="32"/>
        </w:rPr>
      </w:pPr>
    </w:p>
    <w:p w:rsidR="001742B9" w:rsidRDefault="001742B9">
      <w:pPr>
        <w:widowControl/>
        <w:jc w:val="center"/>
        <w:rPr>
          <w:rFonts w:asciiTheme="minorEastAsia" w:hAnsiTheme="minorEastAsia" w:cs="黑体"/>
          <w:b/>
          <w:color w:val="000000"/>
          <w:kern w:val="0"/>
          <w:sz w:val="32"/>
          <w:szCs w:val="32"/>
        </w:rPr>
      </w:pPr>
    </w:p>
    <w:p w:rsidR="001742B9" w:rsidRDefault="001742B9">
      <w:pPr>
        <w:widowControl/>
        <w:jc w:val="center"/>
        <w:rPr>
          <w:rFonts w:asciiTheme="minorEastAsia" w:hAnsiTheme="minorEastAsia" w:cs="黑体"/>
          <w:b/>
          <w:color w:val="000000"/>
          <w:kern w:val="0"/>
          <w:sz w:val="32"/>
          <w:szCs w:val="32"/>
        </w:rPr>
      </w:pPr>
    </w:p>
    <w:p w:rsidR="001742B9" w:rsidRDefault="001742B9">
      <w:pPr>
        <w:widowControl/>
        <w:jc w:val="center"/>
        <w:rPr>
          <w:rFonts w:asciiTheme="minorEastAsia" w:hAnsiTheme="minorEastAsia" w:cs="黑体"/>
          <w:b/>
          <w:color w:val="000000"/>
          <w:kern w:val="0"/>
          <w:sz w:val="32"/>
          <w:szCs w:val="32"/>
        </w:rPr>
      </w:pPr>
    </w:p>
    <w:p w:rsidR="001742B9" w:rsidRDefault="001742B9">
      <w:pPr>
        <w:widowControl/>
        <w:jc w:val="center"/>
        <w:rPr>
          <w:rFonts w:asciiTheme="minorEastAsia" w:hAnsiTheme="minorEastAsia" w:cs="黑体"/>
          <w:b/>
          <w:color w:val="000000"/>
          <w:kern w:val="0"/>
          <w:sz w:val="32"/>
          <w:szCs w:val="32"/>
        </w:rPr>
      </w:pPr>
    </w:p>
    <w:p w:rsidR="001742B9" w:rsidRDefault="001742B9">
      <w:pPr>
        <w:widowControl/>
        <w:jc w:val="center"/>
        <w:rPr>
          <w:rFonts w:asciiTheme="minorEastAsia" w:hAnsiTheme="minorEastAsia" w:cs="黑体"/>
          <w:b/>
          <w:color w:val="000000"/>
          <w:kern w:val="0"/>
          <w:sz w:val="32"/>
          <w:szCs w:val="32"/>
        </w:rPr>
      </w:pPr>
    </w:p>
    <w:p w:rsidR="001742B9" w:rsidRDefault="001742B9">
      <w:pPr>
        <w:widowControl/>
        <w:jc w:val="center"/>
        <w:rPr>
          <w:rFonts w:asciiTheme="minorEastAsia" w:hAnsiTheme="minorEastAsia" w:cs="黑体"/>
          <w:b/>
          <w:color w:val="000000"/>
          <w:kern w:val="0"/>
          <w:sz w:val="32"/>
          <w:szCs w:val="32"/>
        </w:rPr>
      </w:pPr>
    </w:p>
    <w:p w:rsidR="001742B9" w:rsidRDefault="00015401">
      <w:pPr>
        <w:widowControl/>
        <w:jc w:val="center"/>
        <w:rPr>
          <w:rFonts w:ascii="黑体" w:eastAsia="黑体" w:cs="黑体"/>
          <w:color w:val="000000"/>
          <w:kern w:val="0"/>
          <w:sz w:val="70"/>
          <w:szCs w:val="70"/>
        </w:rPr>
      </w:pPr>
      <w:r>
        <w:rPr>
          <w:rFonts w:asciiTheme="minorEastAsia" w:hAnsiTheme="minorEastAsia" w:cs="黑体" w:hint="eastAsia"/>
          <w:b/>
          <w:color w:val="000000"/>
          <w:kern w:val="0"/>
          <w:sz w:val="32"/>
          <w:szCs w:val="32"/>
        </w:rPr>
        <w:t>2020年度部门整体支出绩效评价报告</w:t>
      </w:r>
    </w:p>
    <w:p w:rsidR="001742B9" w:rsidRDefault="00015401">
      <w:pPr>
        <w:pStyle w:val="a6"/>
        <w:rPr>
          <w:rFonts w:cs="Times New Roman"/>
          <w:b/>
          <w:bCs/>
          <w:sz w:val="28"/>
          <w:szCs w:val="28"/>
        </w:rPr>
      </w:pPr>
      <w:r>
        <w:rPr>
          <w:rFonts w:hint="eastAsia"/>
          <w:sz w:val="28"/>
          <w:szCs w:val="28"/>
        </w:rPr>
        <w:t xml:space="preserve"> 　</w:t>
      </w:r>
      <w:r>
        <w:rPr>
          <w:rFonts w:hint="eastAsia"/>
          <w:b/>
          <w:bCs/>
          <w:sz w:val="28"/>
          <w:szCs w:val="28"/>
        </w:rPr>
        <w:t xml:space="preserve">　 一、部门基本情况</w:t>
      </w:r>
    </w:p>
    <w:p w:rsidR="001742B9" w:rsidRDefault="00015401">
      <w:pPr>
        <w:spacing w:line="560" w:lineRule="exact"/>
        <w:ind w:firstLine="660"/>
        <w:rPr>
          <w:rFonts w:ascii="宋体" w:eastAsia="宋体" w:hAnsi="宋体" w:cs="宋体"/>
          <w:color w:val="000000"/>
          <w:kern w:val="0"/>
          <w:sz w:val="28"/>
          <w:szCs w:val="28"/>
        </w:rPr>
      </w:pPr>
      <w:r>
        <w:rPr>
          <w:rFonts w:ascii="宋体" w:eastAsia="宋体" w:hAnsi="宋体" w:cs="宋体" w:hint="eastAsia"/>
          <w:color w:val="000000"/>
          <w:kern w:val="0"/>
          <w:sz w:val="28"/>
          <w:szCs w:val="28"/>
        </w:rPr>
        <w:t>（一）职能职责</w:t>
      </w:r>
    </w:p>
    <w:p w:rsidR="001742B9" w:rsidRDefault="00015401">
      <w:pPr>
        <w:spacing w:line="560" w:lineRule="exact"/>
        <w:ind w:firstLine="660"/>
        <w:rPr>
          <w:rFonts w:ascii="宋体" w:eastAsia="宋体" w:hAnsi="宋体"/>
          <w:sz w:val="28"/>
          <w:szCs w:val="28"/>
        </w:rPr>
      </w:pPr>
      <w:r>
        <w:rPr>
          <w:rFonts w:ascii="宋体" w:eastAsia="宋体" w:hAnsi="宋体" w:hint="eastAsia"/>
          <w:sz w:val="28"/>
          <w:szCs w:val="28"/>
        </w:rPr>
        <w:t>技工学校是以就业为导向，以职业技术教育为宗旨，培养德、智、体、美、</w:t>
      </w:r>
      <w:proofErr w:type="gramStart"/>
      <w:r>
        <w:rPr>
          <w:rFonts w:ascii="宋体" w:eastAsia="宋体" w:hAnsi="宋体" w:hint="eastAsia"/>
          <w:sz w:val="28"/>
          <w:szCs w:val="28"/>
        </w:rPr>
        <w:t>劳</w:t>
      </w:r>
      <w:proofErr w:type="gramEnd"/>
      <w:r>
        <w:rPr>
          <w:rFonts w:ascii="宋体" w:eastAsia="宋体" w:hAnsi="宋体" w:hint="eastAsia"/>
          <w:sz w:val="28"/>
          <w:szCs w:val="28"/>
        </w:rPr>
        <w:t>全面发展，具有综合职业能力，在生产服务一线工作的高素质劳动者和技能型人才。</w:t>
      </w:r>
    </w:p>
    <w:p w:rsidR="001742B9" w:rsidRDefault="00015401">
      <w:pPr>
        <w:spacing w:line="560" w:lineRule="exact"/>
        <w:ind w:firstLine="660"/>
        <w:rPr>
          <w:rFonts w:ascii="宋体" w:eastAsia="宋体" w:hAnsi="宋体"/>
          <w:sz w:val="28"/>
          <w:szCs w:val="28"/>
        </w:rPr>
      </w:pPr>
      <w:r>
        <w:rPr>
          <w:rFonts w:ascii="宋体" w:eastAsia="宋体" w:hAnsi="宋体" w:hint="eastAsia"/>
          <w:sz w:val="28"/>
          <w:szCs w:val="28"/>
        </w:rPr>
        <w:t>1、认真学习，贯彻执行党和国家路线、方针、政策、法律、法规，深入调查研究，加强信息反馈，总结经验教训，分析研究问题，为领导科学决策提供依据和咨询意见。</w:t>
      </w:r>
    </w:p>
    <w:p w:rsidR="001742B9" w:rsidRDefault="00015401">
      <w:pPr>
        <w:spacing w:line="560" w:lineRule="exact"/>
        <w:ind w:firstLine="660"/>
        <w:rPr>
          <w:rFonts w:ascii="宋体" w:eastAsia="宋体" w:hAnsi="宋体"/>
          <w:sz w:val="28"/>
          <w:szCs w:val="28"/>
        </w:rPr>
      </w:pPr>
      <w:r>
        <w:rPr>
          <w:rFonts w:ascii="宋体" w:eastAsia="宋体" w:hAnsi="宋体" w:hint="eastAsia"/>
          <w:sz w:val="28"/>
          <w:szCs w:val="28"/>
        </w:rPr>
        <w:t>2、针对学校发展需要，对技工学校政策法规和发展战略进行研究，对学校在中职办学的做法进行提炼，针对教学和管理方面的问题开展专项研究（如专业设置，教学计划的制订，课程建议，实验室建设等方面）提出解决问题的方案，为学校的科学决策提供咨询意见。</w:t>
      </w:r>
    </w:p>
    <w:p w:rsidR="001742B9" w:rsidRDefault="00015401">
      <w:pPr>
        <w:spacing w:line="560" w:lineRule="exact"/>
        <w:ind w:firstLine="660"/>
        <w:rPr>
          <w:rFonts w:ascii="宋体" w:eastAsia="宋体" w:hAnsi="宋体"/>
          <w:sz w:val="28"/>
          <w:szCs w:val="28"/>
        </w:rPr>
      </w:pPr>
      <w:r>
        <w:rPr>
          <w:rFonts w:ascii="宋体" w:eastAsia="宋体" w:hAnsi="宋体" w:hint="eastAsia"/>
          <w:sz w:val="28"/>
          <w:szCs w:val="28"/>
        </w:rPr>
        <w:t>3、负责各专业的设立与管理，组织指导技工研究日常工作开展。</w:t>
      </w:r>
    </w:p>
    <w:p w:rsidR="001742B9" w:rsidRDefault="00015401">
      <w:pPr>
        <w:widowControl/>
        <w:shd w:val="clear" w:color="auto" w:fill="FFFFFF"/>
        <w:ind w:firstLine="555"/>
        <w:jc w:val="left"/>
        <w:rPr>
          <w:rFonts w:ascii="宋体" w:eastAsia="宋体" w:hAnsi="宋体"/>
          <w:sz w:val="28"/>
          <w:szCs w:val="28"/>
        </w:rPr>
      </w:pPr>
      <w:r>
        <w:rPr>
          <w:rFonts w:ascii="宋体" w:eastAsia="宋体" w:hAnsi="宋体" w:hint="eastAsia"/>
          <w:sz w:val="28"/>
          <w:szCs w:val="28"/>
        </w:rPr>
        <w:t>4、负责制订学校发展规划，指导教师开展技工教学工作研究，及时与上级有关部门、学术团体联系，负责承接他们下达的有关教育教学等方面的研究课题并及时落实。</w:t>
      </w:r>
    </w:p>
    <w:p w:rsidR="001742B9" w:rsidRDefault="00015401">
      <w:pPr>
        <w:widowControl/>
        <w:shd w:val="clear" w:color="auto" w:fill="FFFFFF"/>
        <w:ind w:firstLine="555"/>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（二）机构设置</w:t>
      </w:r>
    </w:p>
    <w:p w:rsidR="001742B9" w:rsidRDefault="00015401">
      <w:pPr>
        <w:widowControl/>
        <w:shd w:val="clear" w:color="auto" w:fill="FFFFFF"/>
        <w:ind w:firstLine="555"/>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市第五技工学校设办公室、教务科、实习科、招生办、培训科、总务科共6个科室。</w:t>
      </w:r>
    </w:p>
    <w:p w:rsidR="001742B9" w:rsidRDefault="001742B9">
      <w:pPr>
        <w:widowControl/>
        <w:shd w:val="clear" w:color="auto" w:fill="FFFFFF"/>
        <w:ind w:firstLine="555"/>
        <w:jc w:val="left"/>
        <w:rPr>
          <w:rFonts w:ascii="宋体" w:eastAsia="宋体" w:hAnsi="宋体" w:cs="宋体"/>
          <w:color w:val="000000"/>
          <w:kern w:val="0"/>
          <w:sz w:val="28"/>
          <w:szCs w:val="28"/>
        </w:rPr>
      </w:pPr>
    </w:p>
    <w:p w:rsidR="001742B9" w:rsidRDefault="00015401">
      <w:pPr>
        <w:widowControl/>
        <w:shd w:val="clear" w:color="auto" w:fill="FFFFFF"/>
        <w:ind w:firstLine="555"/>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t>二、部门预算单位构成</w:t>
      </w:r>
    </w:p>
    <w:p w:rsidR="001742B9" w:rsidRDefault="00015401">
      <w:pPr>
        <w:widowControl/>
        <w:shd w:val="clear" w:color="auto" w:fill="FFFFFF"/>
        <w:ind w:firstLine="555"/>
        <w:jc w:val="left"/>
        <w:rPr>
          <w:rFonts w:ascii="宋体" w:eastAsia="宋体" w:hAnsi="宋体" w:cs="宋体"/>
          <w:color w:val="000000"/>
          <w:kern w:val="0"/>
          <w:sz w:val="28"/>
          <w:szCs w:val="28"/>
        </w:rPr>
      </w:pPr>
      <w:r>
        <w:rPr>
          <w:rFonts w:ascii="宋体" w:eastAsia="宋体" w:hAnsi="宋体" w:cs="宋体" w:hint="eastAsia"/>
          <w:color w:val="000000"/>
          <w:kern w:val="0"/>
          <w:sz w:val="28"/>
          <w:szCs w:val="28"/>
        </w:rPr>
        <w:lastRenderedPageBreak/>
        <w:t>我校只有本级，没有其他二级预算单位。因此，纳入2</w:t>
      </w:r>
      <w:r>
        <w:rPr>
          <w:rFonts w:ascii="宋体" w:eastAsia="宋体" w:hAnsi="宋体" w:cs="宋体"/>
          <w:color w:val="000000"/>
          <w:kern w:val="0"/>
          <w:sz w:val="28"/>
          <w:szCs w:val="28"/>
        </w:rPr>
        <w:t>0</w:t>
      </w:r>
      <w:r>
        <w:rPr>
          <w:rFonts w:ascii="宋体" w:eastAsia="宋体" w:hAnsi="宋体" w:cs="宋体" w:hint="eastAsia"/>
          <w:color w:val="000000"/>
          <w:kern w:val="0"/>
          <w:sz w:val="28"/>
          <w:szCs w:val="28"/>
        </w:rPr>
        <w:t>20年部门预算编制的只有衡阳市第五技工学校本级。</w:t>
      </w:r>
    </w:p>
    <w:p w:rsidR="001742B9" w:rsidRDefault="001742B9">
      <w:pPr>
        <w:pStyle w:val="a6"/>
        <w:ind w:firstLineChars="200" w:firstLine="560"/>
        <w:rPr>
          <w:sz w:val="28"/>
          <w:szCs w:val="28"/>
        </w:rPr>
      </w:pPr>
    </w:p>
    <w:p w:rsidR="001742B9" w:rsidRDefault="00015401">
      <w:pPr>
        <w:pStyle w:val="a6"/>
        <w:ind w:firstLine="560"/>
        <w:rPr>
          <w:b/>
          <w:bCs/>
          <w:sz w:val="28"/>
          <w:szCs w:val="28"/>
        </w:rPr>
      </w:pPr>
      <w:r>
        <w:rPr>
          <w:rFonts w:hint="eastAsia"/>
          <w:b/>
          <w:bCs/>
          <w:sz w:val="28"/>
          <w:szCs w:val="28"/>
        </w:rPr>
        <w:t>二、部门整体支出管理和使用情况</w:t>
      </w:r>
    </w:p>
    <w:p w:rsidR="001742B9" w:rsidRDefault="00015401">
      <w:pPr>
        <w:pStyle w:val="a6"/>
        <w:ind w:firstLine="560"/>
        <w:rPr>
          <w:sz w:val="28"/>
          <w:szCs w:val="28"/>
        </w:rPr>
      </w:pPr>
      <w:r>
        <w:rPr>
          <w:rFonts w:hint="eastAsia"/>
          <w:sz w:val="28"/>
          <w:szCs w:val="28"/>
        </w:rPr>
        <w:t xml:space="preserve">1、部门预算收支情况　　</w:t>
      </w:r>
    </w:p>
    <w:p w:rsidR="001742B9" w:rsidRDefault="00015401">
      <w:pPr>
        <w:pStyle w:val="a6"/>
        <w:ind w:firstLine="560"/>
        <w:rPr>
          <w:sz w:val="28"/>
          <w:szCs w:val="28"/>
        </w:rPr>
      </w:pPr>
      <w:r>
        <w:rPr>
          <w:rFonts w:hint="eastAsia"/>
          <w:sz w:val="28"/>
          <w:szCs w:val="28"/>
        </w:rPr>
        <w:t>我单位2020年度财政拨款总收入474.99万元，全年总支出474.99万元。</w:t>
      </w:r>
    </w:p>
    <w:p w:rsidR="001742B9" w:rsidRDefault="00015401">
      <w:pPr>
        <w:pStyle w:val="a6"/>
        <w:numPr>
          <w:ilvl w:val="0"/>
          <w:numId w:val="5"/>
        </w:numPr>
        <w:spacing w:before="0" w:beforeAutospacing="0" w:after="0" w:afterAutospacing="0"/>
        <w:ind w:firstLine="560"/>
        <w:rPr>
          <w:sz w:val="28"/>
          <w:szCs w:val="28"/>
        </w:rPr>
      </w:pPr>
      <w:r>
        <w:rPr>
          <w:rFonts w:hint="eastAsia"/>
          <w:sz w:val="28"/>
          <w:szCs w:val="28"/>
        </w:rPr>
        <w:t>基本支出分类情况</w:t>
      </w:r>
    </w:p>
    <w:p w:rsidR="001742B9" w:rsidRDefault="00015401">
      <w:pPr>
        <w:pStyle w:val="a6"/>
        <w:rPr>
          <w:sz w:val="28"/>
          <w:szCs w:val="28"/>
        </w:rPr>
      </w:pPr>
      <w:r>
        <w:rPr>
          <w:rFonts w:hint="eastAsia"/>
          <w:sz w:val="28"/>
          <w:szCs w:val="28"/>
        </w:rPr>
        <w:t xml:space="preserve">    我单位基本支出范围和主要用途包括：人员经费和日常公用经费。</w:t>
      </w:r>
      <w:proofErr w:type="gramStart"/>
      <w:r>
        <w:rPr>
          <w:rFonts w:hint="eastAsia"/>
          <w:sz w:val="28"/>
          <w:szCs w:val="28"/>
        </w:rPr>
        <w:t>系保障</w:t>
      </w:r>
      <w:proofErr w:type="gramEnd"/>
      <w:r>
        <w:rPr>
          <w:rFonts w:hint="eastAsia"/>
          <w:sz w:val="28"/>
          <w:szCs w:val="28"/>
        </w:rPr>
        <w:t>我校机构正常运转，完成日常工作任务发生的各项支出。主要用于干部职工工资、津补贴、办公费、差旅费、资料费、水电费、和办公设备购置等日常公用经费的开支。具体包括：工资福利支出、对个人和家庭的补助、一般商品和服务支出。具体为：工资福利支出458.82万元，商品和服务支出11.4万元，对个人和家庭补助支出4.77万元。</w:t>
      </w:r>
    </w:p>
    <w:p w:rsidR="001742B9" w:rsidRDefault="00015401">
      <w:pPr>
        <w:pStyle w:val="a6"/>
        <w:rPr>
          <w:sz w:val="28"/>
          <w:szCs w:val="28"/>
        </w:rPr>
      </w:pPr>
      <w:r>
        <w:rPr>
          <w:rFonts w:hint="eastAsia"/>
          <w:sz w:val="28"/>
          <w:szCs w:val="28"/>
        </w:rPr>
        <w:t xml:space="preserve">    3</w:t>
      </w:r>
      <w:r>
        <w:rPr>
          <w:sz w:val="28"/>
          <w:szCs w:val="28"/>
        </w:rPr>
        <w:t>.</w:t>
      </w:r>
      <w:r>
        <w:rPr>
          <w:rFonts w:hint="eastAsia"/>
          <w:sz w:val="28"/>
          <w:szCs w:val="28"/>
        </w:rPr>
        <w:t>“三公”经费支出使用和管理情况</w:t>
      </w:r>
    </w:p>
    <w:p w:rsidR="001742B9" w:rsidRDefault="00015401">
      <w:pPr>
        <w:pStyle w:val="Default"/>
        <w:ind w:firstLineChars="200" w:firstLine="560"/>
        <w:rPr>
          <w:rFonts w:ascii="宋体" w:eastAsia="宋体" w:hAnsi="宋体" w:cs="宋体"/>
          <w:color w:val="auto"/>
          <w:sz w:val="28"/>
          <w:szCs w:val="28"/>
        </w:rPr>
      </w:pPr>
      <w:r>
        <w:rPr>
          <w:rFonts w:ascii="宋体" w:eastAsia="宋体" w:hAnsi="宋体" w:cs="宋体" w:hint="eastAsia"/>
          <w:color w:val="auto"/>
          <w:sz w:val="28"/>
          <w:szCs w:val="28"/>
        </w:rPr>
        <w:t>我单位“三公”经费</w:t>
      </w:r>
      <w:proofErr w:type="gramStart"/>
      <w:r>
        <w:rPr>
          <w:rFonts w:ascii="宋体" w:eastAsia="宋体" w:hAnsi="宋体" w:cs="宋体" w:hint="eastAsia"/>
          <w:color w:val="auto"/>
          <w:sz w:val="28"/>
          <w:szCs w:val="28"/>
        </w:rPr>
        <w:t>各费用</w:t>
      </w:r>
      <w:proofErr w:type="gramEnd"/>
      <w:r>
        <w:rPr>
          <w:rFonts w:ascii="宋体" w:eastAsia="宋体" w:hAnsi="宋体" w:cs="宋体" w:hint="eastAsia"/>
          <w:color w:val="auto"/>
          <w:sz w:val="28"/>
          <w:szCs w:val="28"/>
        </w:rPr>
        <w:t>均控制在预算范围内，且</w:t>
      </w:r>
      <w:proofErr w:type="gramStart"/>
      <w:r>
        <w:rPr>
          <w:rFonts w:ascii="宋体" w:eastAsia="宋体" w:hAnsi="宋体" w:cs="宋体" w:hint="eastAsia"/>
          <w:color w:val="auto"/>
          <w:sz w:val="28"/>
          <w:szCs w:val="28"/>
        </w:rPr>
        <w:t>较预算</w:t>
      </w:r>
      <w:proofErr w:type="gramEnd"/>
      <w:r>
        <w:rPr>
          <w:rFonts w:ascii="宋体" w:eastAsia="宋体" w:hAnsi="宋体" w:cs="宋体" w:hint="eastAsia"/>
          <w:color w:val="auto"/>
          <w:sz w:val="28"/>
          <w:szCs w:val="28"/>
        </w:rPr>
        <w:t>金额有不同程度的结余。其中：因公出国出境费用本年未发生经费支出；公务接待费1.2万元，年初预算数1.2万元相比，结余率为0%；车辆运行维护费0万元。与年初预算数1.39万元相比结余1.39万元，结余率100%。</w:t>
      </w:r>
    </w:p>
    <w:p w:rsidR="001742B9" w:rsidRDefault="001742B9">
      <w:pPr>
        <w:pStyle w:val="Default"/>
        <w:ind w:firstLineChars="200" w:firstLine="560"/>
        <w:rPr>
          <w:rFonts w:ascii="宋体" w:eastAsia="宋体" w:hAnsi="宋体" w:cs="宋体"/>
          <w:color w:val="auto"/>
          <w:sz w:val="28"/>
          <w:szCs w:val="28"/>
        </w:rPr>
      </w:pPr>
    </w:p>
    <w:p w:rsidR="001742B9" w:rsidRDefault="00015401">
      <w:pPr>
        <w:pStyle w:val="Default"/>
        <w:ind w:firstLineChars="200" w:firstLine="560"/>
        <w:rPr>
          <w:rFonts w:ascii="宋体" w:eastAsia="宋体" w:hAnsi="宋体" w:cs="宋体"/>
          <w:color w:val="auto"/>
          <w:sz w:val="28"/>
          <w:szCs w:val="28"/>
        </w:rPr>
      </w:pPr>
      <w:r>
        <w:rPr>
          <w:rFonts w:ascii="宋体" w:eastAsia="宋体" w:hAnsi="宋体" w:cs="宋体" w:hint="eastAsia"/>
          <w:color w:val="auto"/>
          <w:sz w:val="28"/>
          <w:szCs w:val="28"/>
        </w:rPr>
        <w:t>4、政府性基金预算财政拨款情况</w:t>
      </w:r>
    </w:p>
    <w:p w:rsidR="001742B9" w:rsidRDefault="00015401">
      <w:pPr>
        <w:pStyle w:val="Default"/>
        <w:ind w:firstLineChars="200" w:firstLine="560"/>
        <w:rPr>
          <w:rFonts w:ascii="宋体" w:eastAsia="宋体" w:hAnsi="宋体" w:cs="宋体"/>
          <w:color w:val="auto"/>
          <w:sz w:val="28"/>
          <w:szCs w:val="28"/>
        </w:rPr>
      </w:pPr>
      <w:r>
        <w:rPr>
          <w:rFonts w:ascii="宋体" w:eastAsia="宋体" w:hAnsi="宋体" w:cs="宋体" w:hint="eastAsia"/>
          <w:color w:val="auto"/>
          <w:sz w:val="28"/>
          <w:szCs w:val="28"/>
        </w:rPr>
        <w:lastRenderedPageBreak/>
        <w:t>我单位2020年政府性基金预算财政拨款0万元。</w:t>
      </w:r>
    </w:p>
    <w:p w:rsidR="001742B9" w:rsidRDefault="001742B9">
      <w:pPr>
        <w:pStyle w:val="a6"/>
        <w:rPr>
          <w:sz w:val="28"/>
          <w:szCs w:val="28"/>
        </w:rPr>
      </w:pPr>
    </w:p>
    <w:p w:rsidR="001742B9" w:rsidRDefault="00015401">
      <w:pPr>
        <w:pStyle w:val="a6"/>
        <w:ind w:firstLine="560"/>
        <w:rPr>
          <w:rFonts w:cs="Times New Roman"/>
          <w:sz w:val="28"/>
          <w:szCs w:val="28"/>
        </w:rPr>
      </w:pPr>
      <w:r>
        <w:rPr>
          <w:rFonts w:hint="eastAsia"/>
          <w:b/>
          <w:bCs/>
          <w:sz w:val="28"/>
          <w:szCs w:val="28"/>
        </w:rPr>
        <w:t>三、部门整体支出绩效评价情况</w:t>
      </w:r>
    </w:p>
    <w:p w:rsidR="001742B9" w:rsidRDefault="00015401">
      <w:pPr>
        <w:pStyle w:val="a6"/>
        <w:rPr>
          <w:sz w:val="28"/>
          <w:szCs w:val="28"/>
        </w:rPr>
      </w:pPr>
      <w:r>
        <w:rPr>
          <w:rFonts w:hint="eastAsia"/>
          <w:sz w:val="28"/>
          <w:szCs w:val="28"/>
        </w:rPr>
        <w:t xml:space="preserve">　　</w:t>
      </w:r>
      <w:r>
        <w:rPr>
          <w:sz w:val="28"/>
          <w:szCs w:val="28"/>
        </w:rPr>
        <w:t>1.</w:t>
      </w:r>
      <w:r>
        <w:rPr>
          <w:rFonts w:hint="eastAsia"/>
          <w:sz w:val="28"/>
          <w:szCs w:val="28"/>
        </w:rPr>
        <w:t>预算配置情况</w:t>
      </w:r>
    </w:p>
    <w:p w:rsidR="001742B9" w:rsidRDefault="00015401">
      <w:pPr>
        <w:pStyle w:val="a6"/>
        <w:rPr>
          <w:sz w:val="28"/>
          <w:szCs w:val="28"/>
        </w:rPr>
      </w:pPr>
      <w:r>
        <w:rPr>
          <w:rFonts w:hint="eastAsia"/>
          <w:sz w:val="28"/>
          <w:szCs w:val="28"/>
        </w:rPr>
        <w:t xml:space="preserve">　　</w:t>
      </w:r>
      <w:r>
        <w:rPr>
          <w:sz w:val="28"/>
          <w:szCs w:val="28"/>
        </w:rPr>
        <w:t>(1)</w:t>
      </w:r>
      <w:r>
        <w:rPr>
          <w:rFonts w:hint="eastAsia"/>
          <w:sz w:val="28"/>
          <w:szCs w:val="28"/>
        </w:rPr>
        <w:t>在职人员控制率</w:t>
      </w:r>
      <w:r>
        <w:rPr>
          <w:sz w:val="28"/>
          <w:szCs w:val="28"/>
        </w:rPr>
        <w:t>(2</w:t>
      </w:r>
      <w:r>
        <w:rPr>
          <w:rFonts w:hint="eastAsia"/>
          <w:sz w:val="28"/>
          <w:szCs w:val="28"/>
        </w:rPr>
        <w:t>分</w:t>
      </w:r>
      <w:r>
        <w:rPr>
          <w:sz w:val="28"/>
          <w:szCs w:val="28"/>
        </w:rPr>
        <w:t>)</w:t>
      </w:r>
      <w:r>
        <w:rPr>
          <w:rFonts w:hint="eastAsia"/>
          <w:sz w:val="28"/>
          <w:szCs w:val="28"/>
        </w:rPr>
        <w:t>：本单位2020年度编制数为38人，实际在职人员为38人，实际在职人员控制率＝</w:t>
      </w:r>
      <w:r>
        <w:rPr>
          <w:sz w:val="28"/>
          <w:szCs w:val="28"/>
        </w:rPr>
        <w:t>(</w:t>
      </w:r>
      <w:r>
        <w:rPr>
          <w:rFonts w:hint="eastAsia"/>
          <w:sz w:val="28"/>
          <w:szCs w:val="28"/>
        </w:rPr>
        <w:t>在职人员数</w:t>
      </w:r>
      <w:r>
        <w:rPr>
          <w:sz w:val="28"/>
          <w:szCs w:val="28"/>
        </w:rPr>
        <w:t>/</w:t>
      </w:r>
      <w:r>
        <w:rPr>
          <w:rFonts w:hint="eastAsia"/>
          <w:sz w:val="28"/>
          <w:szCs w:val="28"/>
        </w:rPr>
        <w:t>编制数</w:t>
      </w:r>
      <w:r>
        <w:rPr>
          <w:sz w:val="28"/>
          <w:szCs w:val="28"/>
        </w:rPr>
        <w:t>)×100%</w:t>
      </w:r>
      <w:r>
        <w:rPr>
          <w:rFonts w:hint="eastAsia"/>
          <w:sz w:val="28"/>
          <w:szCs w:val="28"/>
        </w:rPr>
        <w:t>＝</w:t>
      </w:r>
      <w:r>
        <w:rPr>
          <w:sz w:val="28"/>
          <w:szCs w:val="28"/>
        </w:rPr>
        <w:t>(29/29)×100%</w:t>
      </w:r>
      <w:r>
        <w:rPr>
          <w:rFonts w:hint="eastAsia"/>
          <w:sz w:val="28"/>
          <w:szCs w:val="28"/>
        </w:rPr>
        <w:t>＝</w:t>
      </w:r>
      <w:r>
        <w:rPr>
          <w:sz w:val="28"/>
          <w:szCs w:val="28"/>
        </w:rPr>
        <w:t>100%</w:t>
      </w:r>
      <w:r>
        <w:rPr>
          <w:rFonts w:hint="eastAsia"/>
          <w:sz w:val="28"/>
          <w:szCs w:val="28"/>
        </w:rPr>
        <w:t>，在职人员控制率为</w:t>
      </w:r>
      <w:r>
        <w:rPr>
          <w:sz w:val="28"/>
          <w:szCs w:val="28"/>
        </w:rPr>
        <w:t>100%</w:t>
      </w:r>
      <w:r>
        <w:rPr>
          <w:rFonts w:hint="eastAsia"/>
          <w:sz w:val="28"/>
          <w:szCs w:val="28"/>
        </w:rPr>
        <w:t>，根据评价标准该项得</w:t>
      </w:r>
      <w:r>
        <w:rPr>
          <w:rFonts w:cs="Times New Roman"/>
          <w:sz w:val="28"/>
          <w:szCs w:val="28"/>
        </w:rPr>
        <w:t> </w:t>
      </w:r>
      <w:r>
        <w:rPr>
          <w:sz w:val="28"/>
          <w:szCs w:val="28"/>
        </w:rPr>
        <w:t>2</w:t>
      </w:r>
      <w:r>
        <w:rPr>
          <w:rFonts w:cs="Times New Roman"/>
          <w:sz w:val="28"/>
          <w:szCs w:val="28"/>
        </w:rPr>
        <w:t> </w:t>
      </w:r>
      <w:r>
        <w:rPr>
          <w:rFonts w:hint="eastAsia"/>
          <w:sz w:val="28"/>
          <w:szCs w:val="28"/>
        </w:rPr>
        <w:t>分。</w:t>
      </w:r>
    </w:p>
    <w:p w:rsidR="001742B9" w:rsidRDefault="00015401">
      <w:pPr>
        <w:pStyle w:val="a6"/>
        <w:rPr>
          <w:rFonts w:cs="Times New Roman"/>
          <w:sz w:val="28"/>
          <w:szCs w:val="28"/>
        </w:rPr>
      </w:pPr>
      <w:r>
        <w:rPr>
          <w:rFonts w:hint="eastAsia"/>
          <w:sz w:val="28"/>
          <w:szCs w:val="28"/>
        </w:rPr>
        <w:t xml:space="preserve">　　(</w:t>
      </w:r>
      <w:r>
        <w:rPr>
          <w:sz w:val="28"/>
          <w:szCs w:val="28"/>
        </w:rPr>
        <w:t>2)“</w:t>
      </w:r>
      <w:r>
        <w:rPr>
          <w:rFonts w:hint="eastAsia"/>
          <w:sz w:val="28"/>
          <w:szCs w:val="28"/>
        </w:rPr>
        <w:t>三公经费</w:t>
      </w:r>
      <w:r>
        <w:rPr>
          <w:sz w:val="28"/>
          <w:szCs w:val="28"/>
        </w:rPr>
        <w:t>”</w:t>
      </w:r>
      <w:r>
        <w:rPr>
          <w:rFonts w:hint="eastAsia"/>
          <w:sz w:val="28"/>
          <w:szCs w:val="28"/>
        </w:rPr>
        <w:t>变动率情况</w:t>
      </w:r>
      <w:r>
        <w:rPr>
          <w:sz w:val="28"/>
          <w:szCs w:val="28"/>
        </w:rPr>
        <w:t>(2</w:t>
      </w:r>
      <w:r>
        <w:rPr>
          <w:rFonts w:hint="eastAsia"/>
          <w:sz w:val="28"/>
          <w:szCs w:val="28"/>
        </w:rPr>
        <w:t>分</w:t>
      </w:r>
      <w:r>
        <w:rPr>
          <w:sz w:val="28"/>
          <w:szCs w:val="28"/>
        </w:rPr>
        <w:t>)</w:t>
      </w:r>
      <w:r>
        <w:rPr>
          <w:rFonts w:hint="eastAsia"/>
          <w:sz w:val="28"/>
          <w:szCs w:val="28"/>
        </w:rPr>
        <w:t>：</w:t>
      </w:r>
      <w:proofErr w:type="gramStart"/>
      <w:r>
        <w:rPr>
          <w:sz w:val="28"/>
          <w:szCs w:val="28"/>
        </w:rPr>
        <w:t>“</w:t>
      </w:r>
      <w:proofErr w:type="gramEnd"/>
      <w:r>
        <w:rPr>
          <w:rFonts w:hint="eastAsia"/>
          <w:sz w:val="28"/>
          <w:szCs w:val="28"/>
        </w:rPr>
        <w:t>2020年度本单位预算安排</w:t>
      </w:r>
      <w:r>
        <w:rPr>
          <w:sz w:val="28"/>
          <w:szCs w:val="28"/>
        </w:rPr>
        <w:t>“</w:t>
      </w:r>
      <w:r>
        <w:rPr>
          <w:rFonts w:hint="eastAsia"/>
          <w:sz w:val="28"/>
          <w:szCs w:val="28"/>
        </w:rPr>
        <w:t>三公经费</w:t>
      </w:r>
      <w:r>
        <w:rPr>
          <w:sz w:val="28"/>
          <w:szCs w:val="28"/>
        </w:rPr>
        <w:t>”</w:t>
      </w:r>
      <w:r>
        <w:rPr>
          <w:rFonts w:hint="eastAsia"/>
          <w:sz w:val="28"/>
          <w:szCs w:val="28"/>
        </w:rPr>
        <w:t>总额为2.59万元，2020年度</w:t>
      </w:r>
      <w:r>
        <w:rPr>
          <w:sz w:val="28"/>
          <w:szCs w:val="28"/>
        </w:rPr>
        <w:t>“</w:t>
      </w:r>
      <w:r>
        <w:rPr>
          <w:rFonts w:hint="eastAsia"/>
          <w:sz w:val="28"/>
          <w:szCs w:val="28"/>
        </w:rPr>
        <w:t>三公经费</w:t>
      </w:r>
      <w:r>
        <w:rPr>
          <w:sz w:val="28"/>
          <w:szCs w:val="28"/>
        </w:rPr>
        <w:t>”</w:t>
      </w:r>
      <w:r>
        <w:rPr>
          <w:rFonts w:hint="eastAsia"/>
          <w:sz w:val="28"/>
          <w:szCs w:val="28"/>
        </w:rPr>
        <w:t>支出为1.2万元。上年度</w:t>
      </w:r>
      <w:r>
        <w:rPr>
          <w:sz w:val="28"/>
          <w:szCs w:val="28"/>
        </w:rPr>
        <w:t>“</w:t>
      </w:r>
      <w:r>
        <w:rPr>
          <w:rFonts w:hint="eastAsia"/>
          <w:sz w:val="28"/>
          <w:szCs w:val="28"/>
        </w:rPr>
        <w:t>三公经费</w:t>
      </w:r>
      <w:r>
        <w:rPr>
          <w:sz w:val="28"/>
          <w:szCs w:val="28"/>
        </w:rPr>
        <w:t>”</w:t>
      </w:r>
      <w:r>
        <w:rPr>
          <w:rFonts w:hint="eastAsia"/>
          <w:sz w:val="28"/>
          <w:szCs w:val="28"/>
        </w:rPr>
        <w:t>支出为2.9万元，本单位</w:t>
      </w:r>
      <w:r>
        <w:rPr>
          <w:sz w:val="28"/>
          <w:szCs w:val="28"/>
        </w:rPr>
        <w:t>“</w:t>
      </w:r>
      <w:r>
        <w:rPr>
          <w:rFonts w:hint="eastAsia"/>
          <w:sz w:val="28"/>
          <w:szCs w:val="28"/>
        </w:rPr>
        <w:t>三公经费</w:t>
      </w:r>
      <w:r>
        <w:rPr>
          <w:sz w:val="28"/>
          <w:szCs w:val="28"/>
        </w:rPr>
        <w:t>”</w:t>
      </w:r>
      <w:r>
        <w:rPr>
          <w:rFonts w:hint="eastAsia"/>
          <w:sz w:val="28"/>
          <w:szCs w:val="28"/>
        </w:rPr>
        <w:t>变动率＝</w:t>
      </w:r>
      <w:r>
        <w:rPr>
          <w:sz w:val="28"/>
          <w:szCs w:val="28"/>
        </w:rPr>
        <w:t>(</w:t>
      </w:r>
      <w:r>
        <w:rPr>
          <w:rFonts w:hint="eastAsia"/>
          <w:sz w:val="28"/>
          <w:szCs w:val="28"/>
        </w:rPr>
        <w:t>本年度</w:t>
      </w:r>
      <w:r>
        <w:rPr>
          <w:sz w:val="28"/>
          <w:szCs w:val="28"/>
        </w:rPr>
        <w:t>“</w:t>
      </w:r>
      <w:r>
        <w:rPr>
          <w:rFonts w:hint="eastAsia"/>
          <w:sz w:val="28"/>
          <w:szCs w:val="28"/>
        </w:rPr>
        <w:t>三公经费</w:t>
      </w:r>
      <w:r>
        <w:rPr>
          <w:sz w:val="28"/>
          <w:szCs w:val="28"/>
        </w:rPr>
        <w:t>”</w:t>
      </w:r>
      <w:r>
        <w:rPr>
          <w:rFonts w:hint="eastAsia"/>
          <w:sz w:val="28"/>
          <w:szCs w:val="28"/>
        </w:rPr>
        <w:t>总额</w:t>
      </w:r>
      <w:r>
        <w:rPr>
          <w:sz w:val="28"/>
          <w:szCs w:val="28"/>
        </w:rPr>
        <w:t>-</w:t>
      </w:r>
      <w:r>
        <w:rPr>
          <w:rFonts w:hint="eastAsia"/>
          <w:sz w:val="28"/>
          <w:szCs w:val="28"/>
        </w:rPr>
        <w:t>上年度</w:t>
      </w:r>
      <w:r>
        <w:rPr>
          <w:sz w:val="28"/>
          <w:szCs w:val="28"/>
        </w:rPr>
        <w:t>“</w:t>
      </w:r>
      <w:r>
        <w:rPr>
          <w:rFonts w:hint="eastAsia"/>
          <w:sz w:val="28"/>
          <w:szCs w:val="28"/>
        </w:rPr>
        <w:t>三公经费</w:t>
      </w:r>
      <w:r>
        <w:rPr>
          <w:sz w:val="28"/>
          <w:szCs w:val="28"/>
        </w:rPr>
        <w:t>”</w:t>
      </w:r>
      <w:r>
        <w:rPr>
          <w:rFonts w:hint="eastAsia"/>
          <w:sz w:val="28"/>
          <w:szCs w:val="28"/>
        </w:rPr>
        <w:t>总额</w:t>
      </w:r>
      <w:r>
        <w:rPr>
          <w:sz w:val="28"/>
          <w:szCs w:val="28"/>
        </w:rPr>
        <w:t>)/</w:t>
      </w:r>
      <w:r>
        <w:rPr>
          <w:rFonts w:hint="eastAsia"/>
          <w:sz w:val="28"/>
          <w:szCs w:val="28"/>
        </w:rPr>
        <w:t>上年度</w:t>
      </w:r>
      <w:r>
        <w:rPr>
          <w:sz w:val="28"/>
          <w:szCs w:val="28"/>
        </w:rPr>
        <w:t>“</w:t>
      </w:r>
      <w:r>
        <w:rPr>
          <w:rFonts w:hint="eastAsia"/>
          <w:sz w:val="28"/>
          <w:szCs w:val="28"/>
        </w:rPr>
        <w:t>三公经费</w:t>
      </w:r>
      <w:r>
        <w:rPr>
          <w:sz w:val="28"/>
          <w:szCs w:val="28"/>
        </w:rPr>
        <w:t>”</w:t>
      </w:r>
      <w:r>
        <w:rPr>
          <w:rFonts w:hint="eastAsia"/>
          <w:sz w:val="28"/>
          <w:szCs w:val="28"/>
        </w:rPr>
        <w:t>总额</w:t>
      </w:r>
      <w:r>
        <w:rPr>
          <w:sz w:val="28"/>
          <w:szCs w:val="28"/>
        </w:rPr>
        <w:t>×100%</w:t>
      </w:r>
      <w:r>
        <w:rPr>
          <w:rFonts w:hint="eastAsia"/>
          <w:sz w:val="28"/>
          <w:szCs w:val="28"/>
        </w:rPr>
        <w:t>＝</w:t>
      </w:r>
      <w:r>
        <w:rPr>
          <w:sz w:val="28"/>
          <w:szCs w:val="28"/>
        </w:rPr>
        <w:t>(</w:t>
      </w:r>
      <w:r>
        <w:rPr>
          <w:rFonts w:hint="eastAsia"/>
          <w:sz w:val="28"/>
          <w:szCs w:val="28"/>
        </w:rPr>
        <w:t>1.2-2.9</w:t>
      </w:r>
      <w:r>
        <w:rPr>
          <w:sz w:val="28"/>
          <w:szCs w:val="28"/>
        </w:rPr>
        <w:t>)/</w:t>
      </w:r>
      <w:r>
        <w:rPr>
          <w:rFonts w:hint="eastAsia"/>
          <w:sz w:val="28"/>
          <w:szCs w:val="28"/>
        </w:rPr>
        <w:t>2.9</w:t>
      </w:r>
      <w:r>
        <w:rPr>
          <w:sz w:val="28"/>
          <w:szCs w:val="28"/>
        </w:rPr>
        <w:t>×100%</w:t>
      </w:r>
      <w:r>
        <w:rPr>
          <w:rFonts w:hint="eastAsia"/>
          <w:sz w:val="28"/>
          <w:szCs w:val="28"/>
        </w:rPr>
        <w:t>＝-58.6%小于10%。根据评价标准该项得满分</w:t>
      </w:r>
      <w:r>
        <w:rPr>
          <w:sz w:val="28"/>
          <w:szCs w:val="28"/>
        </w:rPr>
        <w:t>2</w:t>
      </w:r>
      <w:r>
        <w:rPr>
          <w:rFonts w:hint="eastAsia"/>
          <w:sz w:val="28"/>
          <w:szCs w:val="28"/>
        </w:rPr>
        <w:t>分。</w:t>
      </w:r>
    </w:p>
    <w:p w:rsidR="001742B9" w:rsidRDefault="00015401">
      <w:pPr>
        <w:pStyle w:val="a6"/>
        <w:rPr>
          <w:rFonts w:cs="Times New Roman"/>
          <w:sz w:val="28"/>
          <w:szCs w:val="28"/>
        </w:rPr>
      </w:pPr>
      <w:r>
        <w:rPr>
          <w:rFonts w:hint="eastAsia"/>
          <w:sz w:val="28"/>
          <w:szCs w:val="28"/>
        </w:rPr>
        <w:t xml:space="preserve">　　</w:t>
      </w:r>
      <w:r>
        <w:rPr>
          <w:sz w:val="28"/>
          <w:szCs w:val="28"/>
        </w:rPr>
        <w:t>2.</w:t>
      </w:r>
      <w:r>
        <w:rPr>
          <w:rFonts w:hint="eastAsia"/>
          <w:sz w:val="28"/>
          <w:szCs w:val="28"/>
        </w:rPr>
        <w:t>预算执行情况</w:t>
      </w:r>
    </w:p>
    <w:p w:rsidR="001742B9" w:rsidRDefault="00015401">
      <w:pPr>
        <w:pStyle w:val="a6"/>
        <w:ind w:firstLine="560"/>
        <w:rPr>
          <w:sz w:val="28"/>
          <w:szCs w:val="28"/>
        </w:rPr>
      </w:pPr>
      <w:r>
        <w:rPr>
          <w:rFonts w:hint="eastAsia"/>
          <w:sz w:val="28"/>
          <w:szCs w:val="28"/>
        </w:rPr>
        <w:t>公用经费控制率</w:t>
      </w:r>
      <w:r>
        <w:rPr>
          <w:sz w:val="28"/>
          <w:szCs w:val="28"/>
        </w:rPr>
        <w:t>(</w:t>
      </w:r>
      <w:r>
        <w:rPr>
          <w:rFonts w:hint="eastAsia"/>
          <w:sz w:val="28"/>
          <w:szCs w:val="28"/>
        </w:rPr>
        <w:t>2分</w:t>
      </w:r>
      <w:r>
        <w:rPr>
          <w:sz w:val="28"/>
          <w:szCs w:val="28"/>
        </w:rPr>
        <w:t>)</w:t>
      </w:r>
      <w:r>
        <w:rPr>
          <w:rFonts w:hint="eastAsia"/>
          <w:sz w:val="28"/>
          <w:szCs w:val="28"/>
        </w:rPr>
        <w:t>：2020年度本单位实际公用经费支出为11.4万元，年初预算安排公用经费为11.4万元，本单位公用经费控制率＝</w:t>
      </w:r>
      <w:r>
        <w:rPr>
          <w:sz w:val="28"/>
          <w:szCs w:val="28"/>
        </w:rPr>
        <w:t>(</w:t>
      </w:r>
      <w:r>
        <w:rPr>
          <w:rFonts w:hint="eastAsia"/>
          <w:sz w:val="28"/>
          <w:szCs w:val="28"/>
        </w:rPr>
        <w:t>实际支出公用11.4</w:t>
      </w:r>
      <w:r>
        <w:rPr>
          <w:sz w:val="28"/>
          <w:szCs w:val="28"/>
        </w:rPr>
        <w:t>÷</w:t>
      </w:r>
      <w:r>
        <w:rPr>
          <w:rFonts w:hint="eastAsia"/>
          <w:sz w:val="28"/>
          <w:szCs w:val="28"/>
        </w:rPr>
        <w:t>11.4=100</w:t>
      </w:r>
      <w:r>
        <w:rPr>
          <w:sz w:val="28"/>
          <w:szCs w:val="28"/>
        </w:rPr>
        <w:t>%</w:t>
      </w:r>
      <w:r>
        <w:rPr>
          <w:rFonts w:hint="eastAsia"/>
          <w:sz w:val="28"/>
          <w:szCs w:val="28"/>
        </w:rPr>
        <w:t>=</w:t>
      </w:r>
      <w:r>
        <w:rPr>
          <w:sz w:val="28"/>
          <w:szCs w:val="28"/>
        </w:rPr>
        <w:t>100%</w:t>
      </w:r>
      <w:r>
        <w:rPr>
          <w:rFonts w:hint="eastAsia"/>
          <w:sz w:val="28"/>
          <w:szCs w:val="28"/>
        </w:rPr>
        <w:t>，根据评分标准，本单位该项指标应得2分。</w:t>
      </w:r>
    </w:p>
    <w:p w:rsidR="001742B9" w:rsidRDefault="00015401">
      <w:pPr>
        <w:pStyle w:val="a6"/>
        <w:ind w:firstLineChars="200" w:firstLine="560"/>
        <w:rPr>
          <w:rFonts w:cs="Times New Roman"/>
          <w:sz w:val="28"/>
          <w:szCs w:val="28"/>
        </w:rPr>
      </w:pPr>
      <w:r>
        <w:rPr>
          <w:sz w:val="28"/>
          <w:szCs w:val="28"/>
        </w:rPr>
        <w:t>“</w:t>
      </w:r>
      <w:r>
        <w:rPr>
          <w:rFonts w:hint="eastAsia"/>
          <w:sz w:val="28"/>
          <w:szCs w:val="28"/>
        </w:rPr>
        <w:t>三公经费</w:t>
      </w:r>
      <w:r>
        <w:rPr>
          <w:sz w:val="28"/>
          <w:szCs w:val="28"/>
        </w:rPr>
        <w:t>”</w:t>
      </w:r>
      <w:r>
        <w:rPr>
          <w:rFonts w:hint="eastAsia"/>
          <w:sz w:val="28"/>
          <w:szCs w:val="28"/>
        </w:rPr>
        <w:t>控制率</w:t>
      </w:r>
      <w:r>
        <w:rPr>
          <w:sz w:val="28"/>
          <w:szCs w:val="28"/>
        </w:rPr>
        <w:t>(</w:t>
      </w:r>
      <w:r>
        <w:rPr>
          <w:rFonts w:hint="eastAsia"/>
          <w:sz w:val="28"/>
          <w:szCs w:val="28"/>
        </w:rPr>
        <w:t>2分</w:t>
      </w:r>
      <w:r>
        <w:rPr>
          <w:sz w:val="28"/>
          <w:szCs w:val="28"/>
        </w:rPr>
        <w:t>)</w:t>
      </w:r>
      <w:r>
        <w:rPr>
          <w:rFonts w:hint="eastAsia"/>
          <w:sz w:val="28"/>
          <w:szCs w:val="28"/>
        </w:rPr>
        <w:t>：2020年度本单位</w:t>
      </w:r>
      <w:r>
        <w:rPr>
          <w:sz w:val="28"/>
          <w:szCs w:val="28"/>
        </w:rPr>
        <w:t>“</w:t>
      </w:r>
      <w:r>
        <w:rPr>
          <w:rFonts w:hint="eastAsia"/>
          <w:sz w:val="28"/>
          <w:szCs w:val="28"/>
        </w:rPr>
        <w:t>三公经费</w:t>
      </w:r>
      <w:r>
        <w:rPr>
          <w:sz w:val="28"/>
          <w:szCs w:val="28"/>
        </w:rPr>
        <w:t>”</w:t>
      </w:r>
      <w:r>
        <w:rPr>
          <w:rFonts w:hint="eastAsia"/>
          <w:sz w:val="28"/>
          <w:szCs w:val="28"/>
        </w:rPr>
        <w:t>实际支出数为1.2万元</w:t>
      </w:r>
      <w:r>
        <w:rPr>
          <w:sz w:val="28"/>
          <w:szCs w:val="28"/>
        </w:rPr>
        <w:t>(</w:t>
      </w:r>
      <w:r>
        <w:rPr>
          <w:rFonts w:hint="eastAsia"/>
          <w:sz w:val="28"/>
          <w:szCs w:val="28"/>
        </w:rPr>
        <w:t>公务接待费1.2万元、公务用车运行维护费0万元</w:t>
      </w:r>
      <w:r>
        <w:rPr>
          <w:sz w:val="28"/>
          <w:szCs w:val="28"/>
        </w:rPr>
        <w:t>)</w:t>
      </w:r>
      <w:r>
        <w:rPr>
          <w:rFonts w:hint="eastAsia"/>
          <w:sz w:val="28"/>
          <w:szCs w:val="28"/>
        </w:rPr>
        <w:t>，本单</w:t>
      </w:r>
      <w:r>
        <w:rPr>
          <w:rFonts w:hint="eastAsia"/>
          <w:sz w:val="28"/>
          <w:szCs w:val="28"/>
        </w:rPr>
        <w:lastRenderedPageBreak/>
        <w:t>位</w:t>
      </w:r>
      <w:r>
        <w:rPr>
          <w:sz w:val="28"/>
          <w:szCs w:val="28"/>
        </w:rPr>
        <w:t>“</w:t>
      </w:r>
      <w:r>
        <w:rPr>
          <w:rFonts w:hint="eastAsia"/>
          <w:sz w:val="28"/>
          <w:szCs w:val="28"/>
        </w:rPr>
        <w:t>三公经费</w:t>
      </w:r>
      <w:r>
        <w:rPr>
          <w:sz w:val="28"/>
          <w:szCs w:val="28"/>
        </w:rPr>
        <w:t>”</w:t>
      </w:r>
      <w:r>
        <w:rPr>
          <w:rFonts w:hint="eastAsia"/>
          <w:sz w:val="28"/>
          <w:szCs w:val="28"/>
        </w:rPr>
        <w:t>控制率＝</w:t>
      </w:r>
      <w:r>
        <w:rPr>
          <w:sz w:val="28"/>
          <w:szCs w:val="28"/>
        </w:rPr>
        <w:t>(“</w:t>
      </w:r>
      <w:r>
        <w:rPr>
          <w:rFonts w:hint="eastAsia"/>
          <w:sz w:val="28"/>
          <w:szCs w:val="28"/>
        </w:rPr>
        <w:t>三公经费</w:t>
      </w:r>
      <w:r>
        <w:rPr>
          <w:sz w:val="28"/>
          <w:szCs w:val="28"/>
        </w:rPr>
        <w:t>”</w:t>
      </w:r>
      <w:r>
        <w:rPr>
          <w:rFonts w:hint="eastAsia"/>
          <w:sz w:val="28"/>
          <w:szCs w:val="28"/>
        </w:rPr>
        <w:t>实际支出数</w:t>
      </w:r>
      <w:r>
        <w:rPr>
          <w:sz w:val="28"/>
          <w:szCs w:val="28"/>
        </w:rPr>
        <w:t>÷“</w:t>
      </w:r>
      <w:r>
        <w:rPr>
          <w:rFonts w:hint="eastAsia"/>
          <w:sz w:val="28"/>
          <w:szCs w:val="28"/>
        </w:rPr>
        <w:t>三公经费</w:t>
      </w:r>
      <w:r>
        <w:rPr>
          <w:sz w:val="28"/>
          <w:szCs w:val="28"/>
        </w:rPr>
        <w:t>”</w:t>
      </w:r>
      <w:r>
        <w:rPr>
          <w:rFonts w:hint="eastAsia"/>
          <w:sz w:val="28"/>
          <w:szCs w:val="28"/>
        </w:rPr>
        <w:t>预算安排数</w:t>
      </w:r>
      <w:r>
        <w:rPr>
          <w:sz w:val="28"/>
          <w:szCs w:val="28"/>
        </w:rPr>
        <w:t>)×100%</w:t>
      </w:r>
      <w:r>
        <w:rPr>
          <w:rFonts w:hint="eastAsia"/>
          <w:sz w:val="28"/>
          <w:szCs w:val="28"/>
        </w:rPr>
        <w:t>＝1.2万元</w:t>
      </w:r>
      <w:r>
        <w:rPr>
          <w:sz w:val="28"/>
          <w:szCs w:val="28"/>
        </w:rPr>
        <w:t>/</w:t>
      </w:r>
      <w:r>
        <w:rPr>
          <w:rFonts w:hint="eastAsia"/>
          <w:sz w:val="28"/>
          <w:szCs w:val="28"/>
        </w:rPr>
        <w:t>2.59万元</w:t>
      </w:r>
      <w:r>
        <w:rPr>
          <w:sz w:val="28"/>
          <w:szCs w:val="28"/>
        </w:rPr>
        <w:t>×100%</w:t>
      </w:r>
      <w:r>
        <w:rPr>
          <w:rFonts w:hint="eastAsia"/>
          <w:sz w:val="28"/>
          <w:szCs w:val="28"/>
        </w:rPr>
        <w:t>＝46.3</w:t>
      </w:r>
      <w:r>
        <w:rPr>
          <w:sz w:val="28"/>
          <w:szCs w:val="28"/>
        </w:rPr>
        <w:t>%&lt;100%</w:t>
      </w:r>
      <w:r>
        <w:rPr>
          <w:rFonts w:hint="eastAsia"/>
          <w:sz w:val="28"/>
          <w:szCs w:val="28"/>
        </w:rPr>
        <w:t>，根据评分标准，本单位该项指标应得满分。</w:t>
      </w:r>
    </w:p>
    <w:p w:rsidR="001742B9" w:rsidRDefault="00015401">
      <w:pPr>
        <w:pStyle w:val="a6"/>
        <w:ind w:firstLine="560"/>
        <w:rPr>
          <w:sz w:val="28"/>
          <w:szCs w:val="28"/>
        </w:rPr>
      </w:pPr>
      <w:r>
        <w:rPr>
          <w:rFonts w:hint="eastAsia"/>
          <w:sz w:val="28"/>
          <w:szCs w:val="28"/>
        </w:rPr>
        <w:t>3.预算管理情况</w:t>
      </w:r>
    </w:p>
    <w:p w:rsidR="001742B9" w:rsidRDefault="00015401">
      <w:pPr>
        <w:pStyle w:val="a6"/>
        <w:ind w:firstLineChars="200" w:firstLine="560"/>
        <w:rPr>
          <w:sz w:val="28"/>
          <w:szCs w:val="28"/>
        </w:rPr>
      </w:pPr>
      <w:r>
        <w:rPr>
          <w:rFonts w:hint="eastAsia"/>
          <w:sz w:val="28"/>
          <w:szCs w:val="28"/>
        </w:rPr>
        <w:t>管理制度健全性</w:t>
      </w:r>
      <w:r>
        <w:rPr>
          <w:sz w:val="28"/>
          <w:szCs w:val="28"/>
        </w:rPr>
        <w:t>(</w:t>
      </w:r>
      <w:r>
        <w:rPr>
          <w:rFonts w:hint="eastAsia"/>
          <w:sz w:val="28"/>
          <w:szCs w:val="28"/>
        </w:rPr>
        <w:t>2分</w:t>
      </w:r>
      <w:r>
        <w:rPr>
          <w:sz w:val="28"/>
          <w:szCs w:val="28"/>
        </w:rPr>
        <w:t>)</w:t>
      </w:r>
      <w:r>
        <w:rPr>
          <w:rFonts w:hint="eastAsia"/>
          <w:sz w:val="28"/>
          <w:szCs w:val="28"/>
        </w:rPr>
        <w:t>：本单位建立了各项管理制度，有内部财务管理制度、公务接待管理制度、公务出差审批制度、公车管理制度等相关制度，有本部门厉行节约制度，相关管理制度合法、合</w:t>
      </w:r>
      <w:proofErr w:type="gramStart"/>
      <w:r>
        <w:rPr>
          <w:rFonts w:hint="eastAsia"/>
          <w:sz w:val="28"/>
          <w:szCs w:val="28"/>
        </w:rPr>
        <w:t>规</w:t>
      </w:r>
      <w:proofErr w:type="gramEnd"/>
      <w:r>
        <w:rPr>
          <w:rFonts w:hint="eastAsia"/>
          <w:sz w:val="28"/>
          <w:szCs w:val="28"/>
        </w:rPr>
        <w:t>、完整，相关管理制度得到有效执行，根据评分标准，本单位该项指标得满分。</w:t>
      </w:r>
    </w:p>
    <w:p w:rsidR="001742B9" w:rsidRDefault="00015401">
      <w:pPr>
        <w:pStyle w:val="a6"/>
        <w:ind w:firstLineChars="200" w:firstLine="560"/>
        <w:rPr>
          <w:rFonts w:cs="Times New Roman"/>
          <w:sz w:val="28"/>
          <w:szCs w:val="28"/>
        </w:rPr>
      </w:pPr>
      <w:r>
        <w:rPr>
          <w:rFonts w:hint="eastAsia"/>
          <w:sz w:val="28"/>
          <w:szCs w:val="28"/>
        </w:rPr>
        <w:t>资金使用和</w:t>
      </w:r>
      <w:proofErr w:type="gramStart"/>
      <w:r>
        <w:rPr>
          <w:rFonts w:hint="eastAsia"/>
          <w:sz w:val="28"/>
          <w:szCs w:val="28"/>
        </w:rPr>
        <w:t>规性</w:t>
      </w:r>
      <w:proofErr w:type="gramEnd"/>
      <w:r>
        <w:rPr>
          <w:sz w:val="28"/>
          <w:szCs w:val="28"/>
        </w:rPr>
        <w:t>(</w:t>
      </w:r>
      <w:r>
        <w:rPr>
          <w:rFonts w:hint="eastAsia"/>
          <w:sz w:val="28"/>
          <w:szCs w:val="28"/>
        </w:rPr>
        <w:t>4分</w:t>
      </w:r>
      <w:r>
        <w:rPr>
          <w:sz w:val="28"/>
          <w:szCs w:val="28"/>
        </w:rPr>
        <w:t>)</w:t>
      </w:r>
      <w:r>
        <w:rPr>
          <w:rFonts w:hint="eastAsia"/>
          <w:sz w:val="28"/>
          <w:szCs w:val="28"/>
        </w:rPr>
        <w:t>：本单位支出符合国家财经法规和财务管理制度规定以及有关专项资金管理办法的规定，资金的拨付有完整的审批过程和手续，项目的支出按规定经过评估论证，支出符合部门预算批复的用途，资金使用无截留、挤占、挪用、虚列支出等情况，根据评分标准，本单位该项指标得满分。</w:t>
      </w:r>
    </w:p>
    <w:p w:rsidR="001742B9" w:rsidRDefault="00015401">
      <w:pPr>
        <w:pStyle w:val="a6"/>
        <w:ind w:firstLine="560"/>
        <w:rPr>
          <w:sz w:val="28"/>
          <w:szCs w:val="28"/>
        </w:rPr>
      </w:pPr>
      <w:r>
        <w:rPr>
          <w:rFonts w:hint="eastAsia"/>
          <w:sz w:val="28"/>
          <w:szCs w:val="28"/>
        </w:rPr>
        <w:t>预决算信息公开性</w:t>
      </w:r>
      <w:r>
        <w:rPr>
          <w:sz w:val="28"/>
          <w:szCs w:val="28"/>
        </w:rPr>
        <w:t>(</w:t>
      </w:r>
      <w:r>
        <w:rPr>
          <w:rFonts w:hint="eastAsia"/>
          <w:sz w:val="28"/>
          <w:szCs w:val="28"/>
        </w:rPr>
        <w:t>2分</w:t>
      </w:r>
      <w:r>
        <w:rPr>
          <w:sz w:val="28"/>
          <w:szCs w:val="28"/>
        </w:rPr>
        <w:t>)</w:t>
      </w:r>
      <w:r>
        <w:rPr>
          <w:rFonts w:hint="eastAsia"/>
          <w:sz w:val="28"/>
          <w:szCs w:val="28"/>
        </w:rPr>
        <w:t>：本单位2020年度预算和决算都已按财政局要求进行公开，本单位基础数据信息和会计信息资料真实、完整，基础数据信息和汇集信息资料准确。根据评分标准，本单位该项指标得满分。</w:t>
      </w:r>
    </w:p>
    <w:p w:rsidR="001742B9" w:rsidRDefault="00015401">
      <w:pPr>
        <w:pStyle w:val="a6"/>
        <w:ind w:firstLine="560"/>
        <w:rPr>
          <w:sz w:val="28"/>
          <w:szCs w:val="28"/>
        </w:rPr>
      </w:pPr>
      <w:r>
        <w:rPr>
          <w:rFonts w:hint="eastAsia"/>
          <w:sz w:val="28"/>
          <w:szCs w:val="28"/>
        </w:rPr>
        <w:t xml:space="preserve">4、固定资产管理　</w:t>
      </w:r>
    </w:p>
    <w:p w:rsidR="001742B9" w:rsidRDefault="00015401">
      <w:pPr>
        <w:pStyle w:val="a6"/>
        <w:ind w:firstLine="560"/>
        <w:rPr>
          <w:sz w:val="28"/>
          <w:szCs w:val="28"/>
        </w:rPr>
      </w:pPr>
      <w:r>
        <w:rPr>
          <w:rFonts w:hint="eastAsia"/>
          <w:sz w:val="28"/>
          <w:szCs w:val="28"/>
        </w:rPr>
        <w:t>本单位固定资产保存完整，使用合</w:t>
      </w:r>
      <w:proofErr w:type="gramStart"/>
      <w:r>
        <w:rPr>
          <w:rFonts w:hint="eastAsia"/>
          <w:sz w:val="28"/>
          <w:szCs w:val="28"/>
        </w:rPr>
        <w:t>规</w:t>
      </w:r>
      <w:proofErr w:type="gramEnd"/>
      <w:r>
        <w:rPr>
          <w:rFonts w:hint="eastAsia"/>
          <w:sz w:val="28"/>
          <w:szCs w:val="28"/>
        </w:rPr>
        <w:t>，配置合理，处置规范。固定资产有专人管理，并且有</w:t>
      </w:r>
      <w:proofErr w:type="gramStart"/>
      <w:r>
        <w:rPr>
          <w:rFonts w:hint="eastAsia"/>
          <w:sz w:val="28"/>
          <w:szCs w:val="28"/>
        </w:rPr>
        <w:t>专帐</w:t>
      </w:r>
      <w:proofErr w:type="gramEnd"/>
      <w:r>
        <w:rPr>
          <w:rFonts w:hint="eastAsia"/>
          <w:sz w:val="28"/>
          <w:szCs w:val="28"/>
        </w:rPr>
        <w:t>，及时进行卡片登记，固定资产账实账物相符，资产利用率高。</w:t>
      </w:r>
    </w:p>
    <w:p w:rsidR="001742B9" w:rsidRDefault="00015401">
      <w:pPr>
        <w:pStyle w:val="a6"/>
        <w:numPr>
          <w:ilvl w:val="0"/>
          <w:numId w:val="6"/>
        </w:numPr>
        <w:ind w:firstLine="560"/>
        <w:rPr>
          <w:sz w:val="28"/>
          <w:szCs w:val="28"/>
        </w:rPr>
      </w:pPr>
      <w:r>
        <w:rPr>
          <w:rFonts w:hint="eastAsia"/>
          <w:sz w:val="28"/>
          <w:szCs w:val="28"/>
        </w:rPr>
        <w:t>职责履行及履行效益</w:t>
      </w:r>
    </w:p>
    <w:p w:rsidR="001742B9" w:rsidRDefault="00015401">
      <w:pPr>
        <w:pStyle w:val="a6"/>
        <w:rPr>
          <w:sz w:val="28"/>
          <w:szCs w:val="28"/>
        </w:rPr>
      </w:pPr>
      <w:r>
        <w:rPr>
          <w:rFonts w:hint="eastAsia"/>
          <w:sz w:val="28"/>
          <w:szCs w:val="28"/>
        </w:rPr>
        <w:lastRenderedPageBreak/>
        <w:t xml:space="preserve">    重点工作办结率（5分），学校坚持以创建多元化、多层次教育教学特色学校为目标；以培养适应社会发展需求的技能型人才为根本任务;以深化教育教学改革为工作重心；以创建、完善校内激励机制和规范教育教学行为为基本准则；以落实各种教育教学活动为主要任务；以教学改革为切入点，积极探索适合我校实际的办学模式，不断的优化管理机制，完善管理制度， 改革教学方法，目前学校由于整体搬迁，暂时处于关状态，但各项工作仍然正常运行，取得了良好的成绩。</w:t>
      </w:r>
    </w:p>
    <w:p w:rsidR="001742B9" w:rsidRDefault="00015401">
      <w:pPr>
        <w:pStyle w:val="a6"/>
        <w:ind w:firstLine="560"/>
        <w:rPr>
          <w:sz w:val="28"/>
          <w:szCs w:val="28"/>
        </w:rPr>
      </w:pPr>
      <w:r>
        <w:rPr>
          <w:rFonts w:hint="eastAsia"/>
          <w:sz w:val="28"/>
          <w:szCs w:val="28"/>
        </w:rPr>
        <w:t xml:space="preserve">　　</w:t>
      </w:r>
    </w:p>
    <w:p w:rsidR="001742B9" w:rsidRDefault="00015401" w:rsidP="00015401">
      <w:pPr>
        <w:pStyle w:val="a6"/>
        <w:ind w:firstLineChars="200" w:firstLine="562"/>
        <w:rPr>
          <w:b/>
          <w:bCs/>
          <w:sz w:val="28"/>
          <w:szCs w:val="28"/>
        </w:rPr>
      </w:pPr>
      <w:r>
        <w:rPr>
          <w:rFonts w:hint="eastAsia"/>
          <w:b/>
          <w:bCs/>
          <w:sz w:val="28"/>
          <w:szCs w:val="28"/>
        </w:rPr>
        <w:t>四、改进措施与建议</w:t>
      </w:r>
    </w:p>
    <w:p w:rsidR="001742B9" w:rsidRDefault="00015401">
      <w:pPr>
        <w:pStyle w:val="a6"/>
        <w:ind w:firstLine="560"/>
        <w:rPr>
          <w:rFonts w:cs="Times New Roman"/>
          <w:sz w:val="28"/>
          <w:szCs w:val="28"/>
        </w:rPr>
      </w:pPr>
      <w:r>
        <w:rPr>
          <w:rFonts w:hint="eastAsia"/>
          <w:sz w:val="28"/>
          <w:szCs w:val="28"/>
        </w:rPr>
        <w:t>1.建议加强政策学习，提高思想认识。组织单位人员认真学习《预算法》等相关法规、制度，提高单位领导对全面预算管理的重视程度，增强财务人员的预算意识，坚持先有预算、后有支出，没有预算不得支出的支出理念。</w:t>
      </w:r>
    </w:p>
    <w:p w:rsidR="001742B9" w:rsidRDefault="00015401">
      <w:pPr>
        <w:pStyle w:val="a6"/>
        <w:rPr>
          <w:rFonts w:cs="Times New Roman"/>
          <w:sz w:val="28"/>
          <w:szCs w:val="28"/>
        </w:rPr>
      </w:pPr>
      <w:r>
        <w:rPr>
          <w:rFonts w:hint="eastAsia"/>
          <w:sz w:val="28"/>
          <w:szCs w:val="28"/>
        </w:rPr>
        <w:t xml:space="preserve">　　2.建议细化预算指标，提高预算科学性。预算编制前根据年度内单位可预见的工作任务，确定单位年度预算目标，细化预算指标，科学合理编制部门预算，推进预算编制科学化、准确化。年度预算编制后，加强预算执行管理，根据实际情况，定期做好预算执行分析，掌握预算执行进度，及时找出预算实际执行情况与预算目标之间存在的差异，采取有效措施纠正偏差，提高预算执行的时效性和均衡性，提高预算支出执行效率，同时为下一次科学、准确地编制部门预算积累经验。</w:t>
      </w:r>
    </w:p>
    <w:p w:rsidR="001742B9" w:rsidRDefault="00015401">
      <w:pPr>
        <w:pStyle w:val="a6"/>
        <w:rPr>
          <w:rFonts w:asciiTheme="minorEastAsia" w:hAnsiTheme="minorEastAsia" w:cs="黑体"/>
          <w:color w:val="000000"/>
          <w:sz w:val="32"/>
          <w:szCs w:val="32"/>
        </w:rPr>
      </w:pPr>
      <w:r>
        <w:rPr>
          <w:rFonts w:hint="eastAsia"/>
          <w:sz w:val="28"/>
          <w:szCs w:val="28"/>
        </w:rPr>
        <w:t xml:space="preserve">　　3.加强财政资金管理，及时均衡足额拨付财政资金，按时开展各项工作，确保工作任务优质完成。</w:t>
      </w:r>
    </w:p>
    <w:sectPr w:rsidR="001742B9" w:rsidSect="00DD1E87">
      <w:pgSz w:w="11906" w:h="16838"/>
      <w:pgMar w:top="720" w:right="1306" w:bottom="720" w:left="178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1897" w:rsidRDefault="00491897" w:rsidP="00491897">
      <w:r>
        <w:separator/>
      </w:r>
    </w:p>
  </w:endnote>
  <w:endnote w:type="continuationSeparator" w:id="1">
    <w:p w:rsidR="00491897" w:rsidRDefault="00491897" w:rsidP="0049189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1897" w:rsidRDefault="00491897" w:rsidP="00491897">
      <w:r>
        <w:separator/>
      </w:r>
    </w:p>
  </w:footnote>
  <w:footnote w:type="continuationSeparator" w:id="1">
    <w:p w:rsidR="00491897" w:rsidRDefault="00491897" w:rsidP="0049189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DCED43"/>
    <w:multiLevelType w:val="singleLevel"/>
    <w:tmpl w:val="A0DCED43"/>
    <w:lvl w:ilvl="0">
      <w:start w:val="1"/>
      <w:numFmt w:val="chineseCounting"/>
      <w:suff w:val="nothing"/>
      <w:lvlText w:val="%1、"/>
      <w:lvlJc w:val="left"/>
      <w:rPr>
        <w:rFonts w:hint="eastAsia"/>
      </w:rPr>
    </w:lvl>
  </w:abstractNum>
  <w:abstractNum w:abstractNumId="1">
    <w:nsid w:val="BF519D67"/>
    <w:multiLevelType w:val="singleLevel"/>
    <w:tmpl w:val="BF519D67"/>
    <w:lvl w:ilvl="0">
      <w:start w:val="5"/>
      <w:numFmt w:val="decimal"/>
      <w:suff w:val="nothing"/>
      <w:lvlText w:val="%1、"/>
      <w:lvlJc w:val="left"/>
    </w:lvl>
  </w:abstractNum>
  <w:abstractNum w:abstractNumId="2">
    <w:nsid w:val="E7739C26"/>
    <w:multiLevelType w:val="singleLevel"/>
    <w:tmpl w:val="E7739C26"/>
    <w:lvl w:ilvl="0">
      <w:start w:val="1"/>
      <w:numFmt w:val="chineseCounting"/>
      <w:suff w:val="nothing"/>
      <w:lvlText w:val="（%1）"/>
      <w:lvlJc w:val="left"/>
      <w:pPr>
        <w:ind w:left="740" w:firstLine="0"/>
      </w:pPr>
      <w:rPr>
        <w:rFonts w:hint="eastAsia"/>
      </w:rPr>
    </w:lvl>
  </w:abstractNum>
  <w:abstractNum w:abstractNumId="3">
    <w:nsid w:val="5A711C24"/>
    <w:multiLevelType w:val="singleLevel"/>
    <w:tmpl w:val="5A711C24"/>
    <w:lvl w:ilvl="0">
      <w:start w:val="2"/>
      <w:numFmt w:val="decimal"/>
      <w:suff w:val="nothing"/>
      <w:lvlText w:val="%1、"/>
      <w:lvlJc w:val="left"/>
    </w:lvl>
  </w:abstractNum>
  <w:abstractNum w:abstractNumId="4">
    <w:nsid w:val="73907FF6"/>
    <w:multiLevelType w:val="singleLevel"/>
    <w:tmpl w:val="73907FF6"/>
    <w:lvl w:ilvl="0">
      <w:start w:val="1"/>
      <w:numFmt w:val="chineseCounting"/>
      <w:suff w:val="nothing"/>
      <w:lvlText w:val="（%1）"/>
      <w:lvlJc w:val="left"/>
      <w:rPr>
        <w:rFonts w:hint="eastAsia"/>
      </w:rPr>
    </w:lvl>
  </w:abstractNum>
  <w:abstractNum w:abstractNumId="5">
    <w:nsid w:val="7D889123"/>
    <w:multiLevelType w:val="singleLevel"/>
    <w:tmpl w:val="7D889123"/>
    <w:lvl w:ilvl="0">
      <w:start w:val="1"/>
      <w:numFmt w:val="chineseCounting"/>
      <w:suff w:val="nothing"/>
      <w:lvlText w:val="（%1）"/>
      <w:lvlJc w:val="left"/>
      <w:rPr>
        <w:rFonts w:hint="eastAsia"/>
      </w:rPr>
    </w:lvl>
  </w:abstractNum>
  <w:num w:numId="1">
    <w:abstractNumId w:val="0"/>
  </w:num>
  <w:num w:numId="2">
    <w:abstractNumId w:val="5"/>
  </w:num>
  <w:num w:numId="3">
    <w:abstractNumId w:val="4"/>
  </w:num>
  <w:num w:numId="4">
    <w:abstractNumId w:val="2"/>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bordersDoNotSurroundHeader/>
  <w:bordersDoNotSurroundFooter/>
  <w:proofState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4506F9"/>
    <w:rsid w:val="000040DA"/>
    <w:rsid w:val="00015401"/>
    <w:rsid w:val="0002229B"/>
    <w:rsid w:val="000273BD"/>
    <w:rsid w:val="00035368"/>
    <w:rsid w:val="000415B7"/>
    <w:rsid w:val="000658A3"/>
    <w:rsid w:val="00074155"/>
    <w:rsid w:val="000A3F69"/>
    <w:rsid w:val="000B1A5F"/>
    <w:rsid w:val="000E79FC"/>
    <w:rsid w:val="00141F70"/>
    <w:rsid w:val="00152C6D"/>
    <w:rsid w:val="00162D39"/>
    <w:rsid w:val="001742B9"/>
    <w:rsid w:val="001A67DB"/>
    <w:rsid w:val="001D51E5"/>
    <w:rsid w:val="001D7DBF"/>
    <w:rsid w:val="001F0C3B"/>
    <w:rsid w:val="00214427"/>
    <w:rsid w:val="00236503"/>
    <w:rsid w:val="002635D0"/>
    <w:rsid w:val="00265724"/>
    <w:rsid w:val="0027426B"/>
    <w:rsid w:val="00275391"/>
    <w:rsid w:val="002E2553"/>
    <w:rsid w:val="00310E54"/>
    <w:rsid w:val="003479BD"/>
    <w:rsid w:val="003768D5"/>
    <w:rsid w:val="004506F9"/>
    <w:rsid w:val="004717A2"/>
    <w:rsid w:val="0048147C"/>
    <w:rsid w:val="00491741"/>
    <w:rsid w:val="00491897"/>
    <w:rsid w:val="00500E5F"/>
    <w:rsid w:val="00504E20"/>
    <w:rsid w:val="005122EF"/>
    <w:rsid w:val="00517C33"/>
    <w:rsid w:val="00523644"/>
    <w:rsid w:val="0054069E"/>
    <w:rsid w:val="005767CC"/>
    <w:rsid w:val="00590D9F"/>
    <w:rsid w:val="00595D26"/>
    <w:rsid w:val="005A74E6"/>
    <w:rsid w:val="005D4D55"/>
    <w:rsid w:val="005E2CFB"/>
    <w:rsid w:val="0062378F"/>
    <w:rsid w:val="00651EEC"/>
    <w:rsid w:val="00652FEE"/>
    <w:rsid w:val="006A351B"/>
    <w:rsid w:val="006B0422"/>
    <w:rsid w:val="006C1B53"/>
    <w:rsid w:val="006D7730"/>
    <w:rsid w:val="006E33E6"/>
    <w:rsid w:val="006E5284"/>
    <w:rsid w:val="006F3EB5"/>
    <w:rsid w:val="00702E34"/>
    <w:rsid w:val="00704395"/>
    <w:rsid w:val="00720FF1"/>
    <w:rsid w:val="0079646A"/>
    <w:rsid w:val="007A19B3"/>
    <w:rsid w:val="00800CF2"/>
    <w:rsid w:val="00801C2C"/>
    <w:rsid w:val="00812ED5"/>
    <w:rsid w:val="008277D9"/>
    <w:rsid w:val="008A3E8D"/>
    <w:rsid w:val="009016AF"/>
    <w:rsid w:val="009237C4"/>
    <w:rsid w:val="00942649"/>
    <w:rsid w:val="00950252"/>
    <w:rsid w:val="00967F5D"/>
    <w:rsid w:val="009A0F95"/>
    <w:rsid w:val="009B3ADF"/>
    <w:rsid w:val="009C3B52"/>
    <w:rsid w:val="00A42218"/>
    <w:rsid w:val="00A574ED"/>
    <w:rsid w:val="00A70249"/>
    <w:rsid w:val="00A947E0"/>
    <w:rsid w:val="00B128B0"/>
    <w:rsid w:val="00B224C3"/>
    <w:rsid w:val="00B33BEA"/>
    <w:rsid w:val="00B37021"/>
    <w:rsid w:val="00B57C9F"/>
    <w:rsid w:val="00B845B3"/>
    <w:rsid w:val="00B85D8B"/>
    <w:rsid w:val="00BE3674"/>
    <w:rsid w:val="00C0697D"/>
    <w:rsid w:val="00C22F7A"/>
    <w:rsid w:val="00C3049A"/>
    <w:rsid w:val="00C31B1E"/>
    <w:rsid w:val="00C67010"/>
    <w:rsid w:val="00C77645"/>
    <w:rsid w:val="00CA2069"/>
    <w:rsid w:val="00CE04C3"/>
    <w:rsid w:val="00CE76A0"/>
    <w:rsid w:val="00D148C6"/>
    <w:rsid w:val="00D17642"/>
    <w:rsid w:val="00D94744"/>
    <w:rsid w:val="00DD06FF"/>
    <w:rsid w:val="00DD1E87"/>
    <w:rsid w:val="00DD5FE9"/>
    <w:rsid w:val="00E00C7A"/>
    <w:rsid w:val="00E01863"/>
    <w:rsid w:val="00E55B68"/>
    <w:rsid w:val="00EF29EE"/>
    <w:rsid w:val="00F2614A"/>
    <w:rsid w:val="00F74360"/>
    <w:rsid w:val="00FB3E68"/>
    <w:rsid w:val="00FB462F"/>
    <w:rsid w:val="00FE0C89"/>
    <w:rsid w:val="00FE16FA"/>
    <w:rsid w:val="00FE328A"/>
    <w:rsid w:val="036A77AE"/>
    <w:rsid w:val="04683F2A"/>
    <w:rsid w:val="05C0754B"/>
    <w:rsid w:val="06D95F13"/>
    <w:rsid w:val="09586687"/>
    <w:rsid w:val="09E6602F"/>
    <w:rsid w:val="0A045987"/>
    <w:rsid w:val="0A733E75"/>
    <w:rsid w:val="0A9D5880"/>
    <w:rsid w:val="0D8C029C"/>
    <w:rsid w:val="10FE4F54"/>
    <w:rsid w:val="134601E4"/>
    <w:rsid w:val="1B014847"/>
    <w:rsid w:val="1B776439"/>
    <w:rsid w:val="204C4A6C"/>
    <w:rsid w:val="20947775"/>
    <w:rsid w:val="20C332C3"/>
    <w:rsid w:val="20CE116A"/>
    <w:rsid w:val="2443573A"/>
    <w:rsid w:val="2A2C24F5"/>
    <w:rsid w:val="2C2D7B92"/>
    <w:rsid w:val="2F7B66D0"/>
    <w:rsid w:val="30876C69"/>
    <w:rsid w:val="355158CA"/>
    <w:rsid w:val="399E41D4"/>
    <w:rsid w:val="3E8353D8"/>
    <w:rsid w:val="42672296"/>
    <w:rsid w:val="46350835"/>
    <w:rsid w:val="46520865"/>
    <w:rsid w:val="4B3D1B08"/>
    <w:rsid w:val="4CAB0E47"/>
    <w:rsid w:val="4EF10F9A"/>
    <w:rsid w:val="4F457D08"/>
    <w:rsid w:val="52EC03F7"/>
    <w:rsid w:val="5E0C3AFF"/>
    <w:rsid w:val="5FE80968"/>
    <w:rsid w:val="616E017D"/>
    <w:rsid w:val="64966303"/>
    <w:rsid w:val="681A0A5F"/>
    <w:rsid w:val="68787143"/>
    <w:rsid w:val="6A195803"/>
    <w:rsid w:val="6F152E63"/>
    <w:rsid w:val="6F374D54"/>
    <w:rsid w:val="6F743FC6"/>
    <w:rsid w:val="74EA267C"/>
    <w:rsid w:val="77AF4714"/>
    <w:rsid w:val="796E28C6"/>
    <w:rsid w:val="7A37564C"/>
    <w:rsid w:val="7D22506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DD1E87"/>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unhideWhenUsed/>
    <w:qFormat/>
    <w:rsid w:val="00DD1E87"/>
    <w:pPr>
      <w:tabs>
        <w:tab w:val="center" w:pos="4153"/>
        <w:tab w:val="right" w:pos="8306"/>
      </w:tabs>
      <w:snapToGrid w:val="0"/>
      <w:jc w:val="left"/>
    </w:pPr>
    <w:rPr>
      <w:sz w:val="18"/>
      <w:szCs w:val="18"/>
    </w:rPr>
  </w:style>
  <w:style w:type="paragraph" w:styleId="a4">
    <w:name w:val="Balloon Text"/>
    <w:basedOn w:val="a"/>
    <w:link w:val="Char0"/>
    <w:uiPriority w:val="99"/>
    <w:semiHidden/>
    <w:unhideWhenUsed/>
    <w:qFormat/>
    <w:rsid w:val="00DD1E87"/>
    <w:rPr>
      <w:sz w:val="18"/>
      <w:szCs w:val="18"/>
    </w:rPr>
  </w:style>
  <w:style w:type="paragraph" w:styleId="a5">
    <w:name w:val="header"/>
    <w:basedOn w:val="a"/>
    <w:link w:val="Char1"/>
    <w:uiPriority w:val="99"/>
    <w:unhideWhenUsed/>
    <w:qFormat/>
    <w:rsid w:val="00DD1E87"/>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DD1E87"/>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1"/>
    <w:link w:val="a5"/>
    <w:uiPriority w:val="99"/>
    <w:qFormat/>
    <w:rsid w:val="00DD1E87"/>
    <w:rPr>
      <w:sz w:val="18"/>
      <w:szCs w:val="18"/>
    </w:rPr>
  </w:style>
  <w:style w:type="character" w:customStyle="1" w:styleId="Char">
    <w:name w:val="页脚 Char"/>
    <w:basedOn w:val="a1"/>
    <w:link w:val="a0"/>
    <w:uiPriority w:val="99"/>
    <w:qFormat/>
    <w:rsid w:val="00DD1E87"/>
    <w:rPr>
      <w:sz w:val="18"/>
      <w:szCs w:val="18"/>
    </w:rPr>
  </w:style>
  <w:style w:type="paragraph" w:customStyle="1" w:styleId="Default">
    <w:name w:val="Default"/>
    <w:qFormat/>
    <w:rsid w:val="00DD1E87"/>
    <w:pPr>
      <w:widowControl w:val="0"/>
      <w:autoSpaceDE w:val="0"/>
      <w:autoSpaceDN w:val="0"/>
      <w:adjustRightInd w:val="0"/>
    </w:pPr>
    <w:rPr>
      <w:rFonts w:ascii="黑体" w:eastAsia="黑体" w:hAnsiTheme="minorHAnsi" w:cs="黑体"/>
      <w:color w:val="000000"/>
      <w:sz w:val="24"/>
      <w:szCs w:val="24"/>
    </w:rPr>
  </w:style>
  <w:style w:type="paragraph" w:styleId="a7">
    <w:name w:val="List Paragraph"/>
    <w:basedOn w:val="a"/>
    <w:uiPriority w:val="34"/>
    <w:qFormat/>
    <w:rsid w:val="00DD1E87"/>
    <w:pPr>
      <w:ind w:firstLineChars="200" w:firstLine="420"/>
    </w:pPr>
  </w:style>
  <w:style w:type="character" w:customStyle="1" w:styleId="Char0">
    <w:name w:val="批注框文本 Char"/>
    <w:basedOn w:val="a1"/>
    <w:link w:val="a4"/>
    <w:uiPriority w:val="99"/>
    <w:semiHidden/>
    <w:qFormat/>
    <w:rsid w:val="00DD1E8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unhideWhenUsed/>
    <w:qFormat/>
    <w:pPr>
      <w:tabs>
        <w:tab w:val="center" w:pos="4153"/>
        <w:tab w:val="right" w:pos="8306"/>
      </w:tabs>
      <w:snapToGrid w:val="0"/>
      <w:jc w:val="left"/>
    </w:pPr>
    <w:rPr>
      <w:sz w:val="18"/>
      <w:szCs w:val="18"/>
    </w:rPr>
  </w:style>
  <w:style w:type="paragraph" w:styleId="a4">
    <w:name w:val="Balloon Text"/>
    <w:basedOn w:val="a"/>
    <w:link w:val="Char0"/>
    <w:uiPriority w:val="99"/>
    <w:semiHidden/>
    <w:unhideWhenUsed/>
    <w:qFormat/>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1"/>
    <w:link w:val="a5"/>
    <w:uiPriority w:val="99"/>
    <w:qFormat/>
    <w:rPr>
      <w:sz w:val="18"/>
      <w:szCs w:val="18"/>
    </w:rPr>
  </w:style>
  <w:style w:type="character" w:customStyle="1" w:styleId="Char">
    <w:name w:val="页脚 Char"/>
    <w:basedOn w:val="a1"/>
    <w:link w:val="a0"/>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7">
    <w:name w:val="List Paragraph"/>
    <w:basedOn w:val="a"/>
    <w:uiPriority w:val="34"/>
    <w:qFormat/>
    <w:pPr>
      <w:ind w:firstLineChars="200" w:firstLine="420"/>
    </w:pPr>
  </w:style>
  <w:style w:type="character" w:customStyle="1" w:styleId="Char0">
    <w:name w:val="批注框文本 Char"/>
    <w:basedOn w:val="a1"/>
    <w:link w:val="a4"/>
    <w:uiPriority w:val="99"/>
    <w:semiHidden/>
    <w:qFormat/>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07/relationships/stylesWithEffects" Target="stylesWithEffect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D822C2BE-9137-48EB-98B4-1CC79C8C21D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21</Pages>
  <Words>1031</Words>
  <Characters>5882</Characters>
  <Application>Microsoft Office Word</Application>
  <DocSecurity>0</DocSecurity>
  <Lines>49</Lines>
  <Paragraphs>13</Paragraphs>
  <ScaleCrop>false</ScaleCrop>
  <Company>Microsoft</Company>
  <LinksUpToDate>false</LinksUpToDate>
  <CharactersWithSpaces>6900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微软用户</cp:lastModifiedBy>
  <cp:revision>4</cp:revision>
  <cp:lastPrinted>2021-11-19T02:40:00Z</cp:lastPrinted>
  <dcterms:created xsi:type="dcterms:W3CDTF">2022-03-03T01:54:00Z</dcterms:created>
  <dcterms:modified xsi:type="dcterms:W3CDTF">2022-03-08T16:45:00Z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97A947DFE2534801BEA6A95C0BA3037A</vt:lpwstr>
  </property>
</Properties>
</file>