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75B9" w:rsidRDefault="00A975B9">
      <w:pPr>
        <w:pStyle w:val="Default"/>
        <w:snapToGrid w:val="0"/>
        <w:spacing w:line="360" w:lineRule="auto"/>
        <w:jc w:val="center"/>
        <w:rPr>
          <w:sz w:val="56"/>
          <w:szCs w:val="56"/>
        </w:rPr>
      </w:pPr>
    </w:p>
    <w:p w:rsidR="00A975B9" w:rsidRDefault="00A975B9">
      <w:pPr>
        <w:pStyle w:val="Default"/>
        <w:snapToGrid w:val="0"/>
        <w:spacing w:line="360" w:lineRule="auto"/>
        <w:jc w:val="center"/>
        <w:rPr>
          <w:sz w:val="56"/>
          <w:szCs w:val="56"/>
        </w:rPr>
      </w:pPr>
    </w:p>
    <w:p w:rsidR="00A975B9" w:rsidRDefault="00A975B9">
      <w:pPr>
        <w:pStyle w:val="Default"/>
        <w:snapToGrid w:val="0"/>
        <w:spacing w:line="360" w:lineRule="auto"/>
        <w:jc w:val="center"/>
        <w:rPr>
          <w:sz w:val="84"/>
          <w:szCs w:val="84"/>
        </w:rPr>
      </w:pPr>
    </w:p>
    <w:p w:rsidR="00A975B9" w:rsidRDefault="00A975B9">
      <w:pPr>
        <w:pStyle w:val="Default"/>
        <w:snapToGrid w:val="0"/>
        <w:spacing w:line="360" w:lineRule="auto"/>
        <w:jc w:val="center"/>
        <w:rPr>
          <w:sz w:val="84"/>
          <w:szCs w:val="84"/>
        </w:rPr>
      </w:pPr>
    </w:p>
    <w:p w:rsidR="00A975B9" w:rsidRDefault="004345A1">
      <w:pPr>
        <w:pStyle w:val="Default"/>
        <w:snapToGrid w:val="0"/>
        <w:spacing w:line="360" w:lineRule="auto"/>
        <w:jc w:val="center"/>
        <w:rPr>
          <w:sz w:val="72"/>
          <w:szCs w:val="72"/>
        </w:rPr>
      </w:pPr>
      <w:r>
        <w:rPr>
          <w:rFonts w:hint="eastAsia"/>
          <w:sz w:val="72"/>
          <w:szCs w:val="72"/>
        </w:rPr>
        <w:t>20</w:t>
      </w:r>
      <w:r w:rsidR="00E853E8">
        <w:rPr>
          <w:sz w:val="72"/>
          <w:szCs w:val="72"/>
        </w:rPr>
        <w:t>20</w:t>
      </w:r>
      <w:r>
        <w:rPr>
          <w:rFonts w:hint="eastAsia"/>
          <w:sz w:val="72"/>
          <w:szCs w:val="72"/>
        </w:rPr>
        <w:t>年度中国共产党</w:t>
      </w:r>
    </w:p>
    <w:p w:rsidR="00A975B9" w:rsidRDefault="004345A1">
      <w:pPr>
        <w:pStyle w:val="Default"/>
        <w:snapToGrid w:val="0"/>
        <w:spacing w:line="360" w:lineRule="auto"/>
        <w:jc w:val="center"/>
        <w:rPr>
          <w:sz w:val="72"/>
          <w:szCs w:val="72"/>
        </w:rPr>
      </w:pPr>
      <w:r>
        <w:rPr>
          <w:rFonts w:hint="eastAsia"/>
          <w:sz w:val="72"/>
          <w:szCs w:val="72"/>
        </w:rPr>
        <w:t>衡南县纪律检查委员会</w:t>
      </w:r>
    </w:p>
    <w:p w:rsidR="00A975B9" w:rsidRDefault="004345A1">
      <w:pPr>
        <w:pStyle w:val="Default"/>
        <w:snapToGrid w:val="0"/>
        <w:spacing w:line="360" w:lineRule="auto"/>
        <w:jc w:val="center"/>
        <w:rPr>
          <w:sz w:val="72"/>
          <w:szCs w:val="72"/>
        </w:rPr>
      </w:pPr>
      <w:r>
        <w:rPr>
          <w:rFonts w:hint="eastAsia"/>
          <w:sz w:val="72"/>
          <w:szCs w:val="72"/>
        </w:rPr>
        <w:t>部门决算</w:t>
      </w:r>
    </w:p>
    <w:p w:rsidR="00A975B9" w:rsidRDefault="004345A1">
      <w:pPr>
        <w:widowControl/>
        <w:jc w:val="left"/>
        <w:rPr>
          <w:rFonts w:ascii="黑体" w:eastAsia="黑体" w:cs="黑体"/>
          <w:color w:val="000000"/>
          <w:kern w:val="0"/>
          <w:sz w:val="56"/>
          <w:szCs w:val="56"/>
        </w:rPr>
      </w:pPr>
      <w:r>
        <w:rPr>
          <w:sz w:val="56"/>
          <w:szCs w:val="56"/>
        </w:rPr>
        <w:br w:type="page"/>
      </w:r>
    </w:p>
    <w:p w:rsidR="00A975B9" w:rsidRDefault="004345A1">
      <w:pPr>
        <w:pStyle w:val="Default"/>
        <w:snapToGrid w:val="0"/>
        <w:spacing w:line="360" w:lineRule="auto"/>
        <w:jc w:val="center"/>
        <w:rPr>
          <w:sz w:val="56"/>
          <w:szCs w:val="56"/>
        </w:rPr>
      </w:pPr>
      <w:r>
        <w:rPr>
          <w:rFonts w:hint="eastAsia"/>
          <w:sz w:val="56"/>
          <w:szCs w:val="56"/>
        </w:rPr>
        <w:lastRenderedPageBreak/>
        <w:t>目录</w:t>
      </w:r>
    </w:p>
    <w:p w:rsidR="00A975B9" w:rsidRDefault="004345A1">
      <w:pPr>
        <w:pStyle w:val="Default"/>
        <w:snapToGrid w:val="0"/>
        <w:spacing w:line="300" w:lineRule="auto"/>
        <w:rPr>
          <w:rFonts w:ascii="仿宋_GB2312" w:hAnsi="仿宋_GB2312" w:cs="仿宋_GB2312"/>
          <w:sz w:val="28"/>
          <w:szCs w:val="28"/>
        </w:rPr>
      </w:pPr>
      <w:r>
        <w:rPr>
          <w:rFonts w:hint="eastAsia"/>
          <w:sz w:val="28"/>
          <w:szCs w:val="28"/>
        </w:rPr>
        <w:t>第一部分单位概况</w:t>
      </w:r>
    </w:p>
    <w:p w:rsidR="00A975B9" w:rsidRDefault="004345A1">
      <w:pPr>
        <w:pStyle w:val="Default"/>
        <w:snapToGrid w:val="0"/>
        <w:spacing w:line="300" w:lineRule="auto"/>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A975B9" w:rsidRDefault="004345A1">
      <w:pPr>
        <w:pStyle w:val="Default"/>
        <w:snapToGrid w:val="0"/>
        <w:spacing w:line="300" w:lineRule="auto"/>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EC38F7" w:rsidRDefault="00EC38F7">
      <w:pPr>
        <w:pStyle w:val="Default"/>
        <w:snapToGrid w:val="0"/>
        <w:spacing w:line="300" w:lineRule="auto"/>
        <w:rPr>
          <w:rFonts w:hAnsi="仿宋_GB2312"/>
          <w:sz w:val="28"/>
          <w:szCs w:val="28"/>
        </w:rPr>
      </w:pPr>
    </w:p>
    <w:p w:rsidR="00A975B9" w:rsidRDefault="004345A1">
      <w:pPr>
        <w:pStyle w:val="Default"/>
        <w:snapToGrid w:val="0"/>
        <w:spacing w:line="300" w:lineRule="auto"/>
        <w:rPr>
          <w:rFonts w:ascii="仿宋_GB2312" w:hAnsi="仿宋_GB2312" w:cs="仿宋_GB2312"/>
          <w:sz w:val="28"/>
          <w:szCs w:val="28"/>
        </w:rPr>
      </w:pPr>
      <w:r>
        <w:rPr>
          <w:rFonts w:hAnsi="仿宋_GB2312" w:hint="eastAsia"/>
          <w:sz w:val="28"/>
          <w:szCs w:val="28"/>
        </w:rPr>
        <w:t xml:space="preserve">第二部分 </w:t>
      </w:r>
      <w:r>
        <w:rPr>
          <w:rFonts w:hAnsi="仿宋_GB2312"/>
          <w:sz w:val="28"/>
          <w:szCs w:val="28"/>
        </w:rPr>
        <w:t>20</w:t>
      </w:r>
      <w:r w:rsidR="00E853E8">
        <w:rPr>
          <w:rFonts w:hAnsi="仿宋_GB2312"/>
          <w:sz w:val="28"/>
          <w:szCs w:val="28"/>
        </w:rPr>
        <w:t>20</w:t>
      </w:r>
      <w:r>
        <w:rPr>
          <w:rFonts w:hAnsi="仿宋_GB2312" w:hint="eastAsia"/>
          <w:sz w:val="28"/>
          <w:szCs w:val="28"/>
        </w:rPr>
        <w:t>年度部门决算表</w:t>
      </w:r>
    </w:p>
    <w:p w:rsidR="00A975B9" w:rsidRDefault="004345A1">
      <w:pPr>
        <w:pStyle w:val="Default"/>
        <w:snapToGrid w:val="0"/>
        <w:spacing w:line="300" w:lineRule="auto"/>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A975B9" w:rsidRDefault="004345A1">
      <w:pPr>
        <w:pStyle w:val="Default"/>
        <w:snapToGrid w:val="0"/>
        <w:spacing w:line="300" w:lineRule="auto"/>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A975B9" w:rsidRDefault="004345A1">
      <w:pPr>
        <w:pStyle w:val="Default"/>
        <w:snapToGrid w:val="0"/>
        <w:spacing w:line="300" w:lineRule="auto"/>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A975B9" w:rsidRDefault="004345A1">
      <w:pPr>
        <w:pStyle w:val="Default"/>
        <w:snapToGrid w:val="0"/>
        <w:spacing w:line="300" w:lineRule="auto"/>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A975B9" w:rsidRDefault="004345A1">
      <w:pPr>
        <w:pStyle w:val="Default"/>
        <w:snapToGrid w:val="0"/>
        <w:spacing w:line="300" w:lineRule="auto"/>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A975B9" w:rsidRDefault="004345A1">
      <w:pPr>
        <w:pStyle w:val="Default"/>
        <w:snapToGrid w:val="0"/>
        <w:spacing w:line="300" w:lineRule="auto"/>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六、一般公共预算财政拨款基本支出决算表</w:t>
      </w:r>
    </w:p>
    <w:p w:rsidR="00A975B9" w:rsidRDefault="004345A1">
      <w:pPr>
        <w:pStyle w:val="Default"/>
        <w:snapToGrid w:val="0"/>
        <w:spacing w:line="300" w:lineRule="auto"/>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七、一般公共预算财政拨款“三公”经费支出决算表</w:t>
      </w:r>
    </w:p>
    <w:p w:rsidR="00A975B9" w:rsidRDefault="004345A1">
      <w:pPr>
        <w:pStyle w:val="Default"/>
        <w:snapToGrid w:val="0"/>
        <w:spacing w:line="300" w:lineRule="auto"/>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7F53DF" w:rsidRDefault="007F53DF" w:rsidP="007F53DF">
      <w:pPr>
        <w:pStyle w:val="Default"/>
        <w:snapToGrid w:val="0"/>
        <w:spacing w:line="300" w:lineRule="auto"/>
        <w:ind w:firstLineChars="250" w:firstLine="700"/>
        <w:rPr>
          <w:rFonts w:asciiTheme="minorEastAsia" w:eastAsiaTheme="minorEastAsia" w:hAnsiTheme="minorEastAsia" w:cs="仿宋_GB2312"/>
          <w:sz w:val="28"/>
          <w:szCs w:val="28"/>
        </w:rPr>
      </w:pPr>
      <w:r w:rsidRPr="007F53DF">
        <w:rPr>
          <w:rFonts w:asciiTheme="minorEastAsia" w:eastAsiaTheme="minorEastAsia" w:hAnsiTheme="minorEastAsia" w:cs="仿宋_GB2312" w:hint="eastAsia"/>
          <w:sz w:val="28"/>
          <w:szCs w:val="28"/>
        </w:rPr>
        <w:t>九、国有资本经营预算财政拨款支出决算表</w:t>
      </w:r>
    </w:p>
    <w:p w:rsidR="00EC38F7" w:rsidRDefault="00EC38F7">
      <w:pPr>
        <w:pStyle w:val="Default"/>
        <w:snapToGrid w:val="0"/>
        <w:spacing w:line="300" w:lineRule="auto"/>
        <w:rPr>
          <w:rFonts w:hAnsi="仿宋_GB2312"/>
          <w:sz w:val="28"/>
          <w:szCs w:val="28"/>
        </w:rPr>
      </w:pPr>
    </w:p>
    <w:p w:rsidR="00A975B9" w:rsidRDefault="004345A1">
      <w:pPr>
        <w:pStyle w:val="Default"/>
        <w:snapToGrid w:val="0"/>
        <w:spacing w:line="300" w:lineRule="auto"/>
        <w:rPr>
          <w:rFonts w:ascii="仿宋_GB2312" w:hAnsi="仿宋_GB2312" w:cs="仿宋_GB2312"/>
          <w:sz w:val="28"/>
          <w:szCs w:val="28"/>
        </w:rPr>
      </w:pPr>
      <w:r>
        <w:rPr>
          <w:rFonts w:hAnsi="仿宋_GB2312" w:hint="eastAsia"/>
          <w:sz w:val="28"/>
          <w:szCs w:val="28"/>
        </w:rPr>
        <w:t xml:space="preserve">第三部分 </w:t>
      </w:r>
      <w:r>
        <w:rPr>
          <w:rFonts w:hAnsi="仿宋_GB2312"/>
          <w:sz w:val="28"/>
          <w:szCs w:val="28"/>
        </w:rPr>
        <w:t>20</w:t>
      </w:r>
      <w:r w:rsidR="00E853E8">
        <w:rPr>
          <w:rFonts w:hAnsi="仿宋_GB2312"/>
          <w:sz w:val="28"/>
          <w:szCs w:val="28"/>
        </w:rPr>
        <w:t>20</w:t>
      </w:r>
      <w:r>
        <w:rPr>
          <w:rFonts w:hAnsi="仿宋_GB2312" w:hint="eastAsia"/>
          <w:sz w:val="28"/>
          <w:szCs w:val="28"/>
        </w:rPr>
        <w:t>年度部门决算情况说明</w:t>
      </w:r>
    </w:p>
    <w:p w:rsidR="00A975B9" w:rsidRDefault="004345A1">
      <w:pPr>
        <w:pStyle w:val="Default"/>
        <w:snapToGrid w:val="0"/>
        <w:spacing w:line="300" w:lineRule="auto"/>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A975B9" w:rsidRDefault="004345A1">
      <w:pPr>
        <w:snapToGrid w:val="0"/>
        <w:spacing w:line="300" w:lineRule="auto"/>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rsidR="00A975B9" w:rsidRDefault="004345A1">
      <w:pPr>
        <w:autoSpaceDE w:val="0"/>
        <w:autoSpaceDN w:val="0"/>
        <w:adjustRightInd w:val="0"/>
        <w:snapToGrid w:val="0"/>
        <w:spacing w:line="300" w:lineRule="auto"/>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A975B9" w:rsidRDefault="004345A1">
      <w:pPr>
        <w:autoSpaceDE w:val="0"/>
        <w:autoSpaceDN w:val="0"/>
        <w:adjustRightInd w:val="0"/>
        <w:snapToGrid w:val="0"/>
        <w:spacing w:line="300" w:lineRule="auto"/>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A975B9" w:rsidRDefault="004345A1">
      <w:pPr>
        <w:autoSpaceDE w:val="0"/>
        <w:autoSpaceDN w:val="0"/>
        <w:adjustRightInd w:val="0"/>
        <w:snapToGrid w:val="0"/>
        <w:spacing w:line="300" w:lineRule="auto"/>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A975B9" w:rsidRDefault="004345A1">
      <w:pPr>
        <w:autoSpaceDE w:val="0"/>
        <w:autoSpaceDN w:val="0"/>
        <w:adjustRightInd w:val="0"/>
        <w:snapToGrid w:val="0"/>
        <w:spacing w:line="300" w:lineRule="auto"/>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A975B9" w:rsidRDefault="004345A1">
      <w:pPr>
        <w:autoSpaceDE w:val="0"/>
        <w:autoSpaceDN w:val="0"/>
        <w:adjustRightInd w:val="0"/>
        <w:snapToGrid w:val="0"/>
        <w:spacing w:line="300" w:lineRule="auto"/>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w:t>
      </w:r>
      <w:proofErr w:type="gramStart"/>
      <w:r>
        <w:rPr>
          <w:rFonts w:ascii="仿宋_GB2312" w:hAnsi="仿宋_GB2312" w:cs="仿宋_GB2312"/>
          <w:color w:val="000000"/>
          <w:kern w:val="0"/>
          <w:sz w:val="28"/>
          <w:szCs w:val="28"/>
        </w:rPr>
        <w:t>公经费</w:t>
      </w:r>
      <w:proofErr w:type="gramEnd"/>
      <w:r>
        <w:rPr>
          <w:rFonts w:ascii="仿宋_GB2312" w:hAnsi="仿宋_GB2312" w:cs="仿宋_GB2312"/>
          <w:color w:val="000000"/>
          <w:kern w:val="0"/>
          <w:sz w:val="28"/>
          <w:szCs w:val="28"/>
        </w:rPr>
        <w:t>支出决算情况说明</w:t>
      </w:r>
    </w:p>
    <w:p w:rsidR="007F53DF" w:rsidRDefault="004345A1" w:rsidP="007F53DF">
      <w:pPr>
        <w:autoSpaceDE w:val="0"/>
        <w:autoSpaceDN w:val="0"/>
        <w:adjustRightInd w:val="0"/>
        <w:snapToGrid w:val="0"/>
        <w:spacing w:line="300" w:lineRule="auto"/>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7F53DF" w:rsidRDefault="007F53DF" w:rsidP="007F53DF">
      <w:pPr>
        <w:autoSpaceDE w:val="0"/>
        <w:autoSpaceDN w:val="0"/>
        <w:adjustRightInd w:val="0"/>
        <w:snapToGrid w:val="0"/>
        <w:spacing w:line="300" w:lineRule="auto"/>
        <w:ind w:firstLineChars="250" w:firstLine="700"/>
        <w:jc w:val="left"/>
        <w:rPr>
          <w:rFonts w:ascii="仿宋_GB2312" w:hAnsi="仿宋_GB2312" w:cs="仿宋_GB2312"/>
          <w:color w:val="000000"/>
          <w:kern w:val="0"/>
          <w:sz w:val="28"/>
          <w:szCs w:val="28"/>
        </w:rPr>
      </w:pPr>
      <w:r w:rsidRPr="007F53DF">
        <w:rPr>
          <w:rFonts w:ascii="仿宋_GB2312" w:hAnsi="仿宋_GB2312" w:cs="仿宋_GB2312" w:hint="eastAsia"/>
          <w:color w:val="000000"/>
          <w:kern w:val="0"/>
          <w:sz w:val="28"/>
          <w:szCs w:val="28"/>
        </w:rPr>
        <w:t>九、国有资本经营预算财政拨款支出决算情况</w:t>
      </w:r>
    </w:p>
    <w:p w:rsidR="007F53DF" w:rsidRDefault="007F53DF" w:rsidP="007F53DF">
      <w:pPr>
        <w:autoSpaceDE w:val="0"/>
        <w:autoSpaceDN w:val="0"/>
        <w:adjustRightInd w:val="0"/>
        <w:snapToGrid w:val="0"/>
        <w:spacing w:line="300" w:lineRule="auto"/>
        <w:ind w:firstLineChars="250" w:firstLine="700"/>
        <w:jc w:val="left"/>
        <w:rPr>
          <w:rFonts w:ascii="仿宋_GB2312" w:hAnsi="仿宋_GB2312" w:cs="仿宋_GB2312"/>
          <w:color w:val="000000"/>
          <w:kern w:val="0"/>
          <w:sz w:val="28"/>
          <w:szCs w:val="28"/>
        </w:rPr>
      </w:pPr>
      <w:r w:rsidRPr="007F53DF">
        <w:rPr>
          <w:rFonts w:ascii="仿宋_GB2312" w:hAnsi="仿宋_GB2312" w:cs="仿宋_GB2312" w:hint="eastAsia"/>
          <w:color w:val="000000"/>
          <w:kern w:val="0"/>
          <w:sz w:val="28"/>
          <w:szCs w:val="28"/>
        </w:rPr>
        <w:t>十、关于机关运行经费支出说明</w:t>
      </w:r>
    </w:p>
    <w:p w:rsidR="007F53DF" w:rsidRDefault="007F53DF" w:rsidP="007F53DF">
      <w:pPr>
        <w:autoSpaceDE w:val="0"/>
        <w:autoSpaceDN w:val="0"/>
        <w:adjustRightInd w:val="0"/>
        <w:snapToGrid w:val="0"/>
        <w:spacing w:line="300" w:lineRule="auto"/>
        <w:ind w:firstLineChars="250" w:firstLine="700"/>
        <w:jc w:val="left"/>
        <w:rPr>
          <w:rFonts w:ascii="仿宋_GB2312" w:hAnsi="仿宋_GB2312" w:cs="仿宋_GB2312"/>
          <w:color w:val="000000"/>
          <w:kern w:val="0"/>
          <w:sz w:val="28"/>
          <w:szCs w:val="28"/>
        </w:rPr>
      </w:pPr>
      <w:r w:rsidRPr="007F53DF">
        <w:rPr>
          <w:rFonts w:ascii="仿宋_GB2312" w:hAnsi="仿宋_GB2312" w:cs="仿宋_GB2312" w:hint="eastAsia"/>
          <w:color w:val="000000"/>
          <w:kern w:val="0"/>
          <w:sz w:val="28"/>
          <w:szCs w:val="28"/>
        </w:rPr>
        <w:t>十一、一般性支出情况说明</w:t>
      </w:r>
    </w:p>
    <w:p w:rsidR="007F53DF" w:rsidRDefault="007F53DF" w:rsidP="007F53DF">
      <w:pPr>
        <w:autoSpaceDE w:val="0"/>
        <w:autoSpaceDN w:val="0"/>
        <w:adjustRightInd w:val="0"/>
        <w:snapToGrid w:val="0"/>
        <w:spacing w:line="300" w:lineRule="auto"/>
        <w:ind w:firstLineChars="250" w:firstLine="700"/>
        <w:jc w:val="left"/>
        <w:rPr>
          <w:rFonts w:ascii="仿宋_GB2312" w:hAnsi="仿宋_GB2312" w:cs="仿宋_GB2312"/>
          <w:color w:val="000000"/>
          <w:kern w:val="0"/>
          <w:sz w:val="28"/>
          <w:szCs w:val="28"/>
        </w:rPr>
      </w:pPr>
      <w:r w:rsidRPr="007F53DF">
        <w:rPr>
          <w:rFonts w:ascii="仿宋_GB2312" w:hAnsi="仿宋_GB2312" w:cs="仿宋_GB2312" w:hint="eastAsia"/>
          <w:color w:val="000000"/>
          <w:kern w:val="0"/>
          <w:sz w:val="28"/>
          <w:szCs w:val="28"/>
        </w:rPr>
        <w:t>十二、关于政府采购支出说明</w:t>
      </w:r>
    </w:p>
    <w:p w:rsidR="007F53DF" w:rsidRDefault="007F53DF" w:rsidP="007F53DF">
      <w:pPr>
        <w:autoSpaceDE w:val="0"/>
        <w:autoSpaceDN w:val="0"/>
        <w:adjustRightInd w:val="0"/>
        <w:snapToGrid w:val="0"/>
        <w:spacing w:line="300" w:lineRule="auto"/>
        <w:ind w:firstLineChars="250" w:firstLine="700"/>
        <w:jc w:val="left"/>
        <w:rPr>
          <w:rFonts w:ascii="仿宋_GB2312" w:hAnsi="仿宋_GB2312" w:cs="仿宋_GB2312"/>
          <w:color w:val="000000"/>
          <w:kern w:val="0"/>
          <w:sz w:val="28"/>
          <w:szCs w:val="28"/>
        </w:rPr>
      </w:pPr>
      <w:r w:rsidRPr="007F53DF">
        <w:rPr>
          <w:rFonts w:ascii="仿宋_GB2312" w:hAnsi="仿宋_GB2312" w:cs="仿宋_GB2312" w:hint="eastAsia"/>
          <w:color w:val="000000"/>
          <w:kern w:val="0"/>
          <w:sz w:val="28"/>
          <w:szCs w:val="28"/>
        </w:rPr>
        <w:t>十三、关于国有资产占用情况说明</w:t>
      </w:r>
    </w:p>
    <w:p w:rsidR="007F53DF" w:rsidRDefault="007F53DF" w:rsidP="007F53DF">
      <w:pPr>
        <w:autoSpaceDE w:val="0"/>
        <w:autoSpaceDN w:val="0"/>
        <w:adjustRightInd w:val="0"/>
        <w:snapToGrid w:val="0"/>
        <w:spacing w:line="300" w:lineRule="auto"/>
        <w:ind w:firstLineChars="250" w:firstLine="700"/>
        <w:jc w:val="left"/>
        <w:rPr>
          <w:rFonts w:ascii="仿宋_GB2312" w:hAnsi="仿宋_GB2312" w:cs="仿宋_GB2312"/>
          <w:color w:val="000000"/>
          <w:kern w:val="0"/>
          <w:sz w:val="28"/>
          <w:szCs w:val="28"/>
        </w:rPr>
      </w:pPr>
      <w:r w:rsidRPr="007F53DF">
        <w:rPr>
          <w:rFonts w:ascii="仿宋_GB2312" w:hAnsi="仿宋_GB2312" w:cs="仿宋_GB2312" w:hint="eastAsia"/>
          <w:color w:val="000000"/>
          <w:kern w:val="0"/>
          <w:sz w:val="28"/>
          <w:szCs w:val="28"/>
        </w:rPr>
        <w:lastRenderedPageBreak/>
        <w:t>十四、关于</w:t>
      </w:r>
      <w:r w:rsidRPr="007F53DF">
        <w:rPr>
          <w:rFonts w:ascii="仿宋_GB2312" w:hAnsi="仿宋_GB2312" w:cs="仿宋_GB2312" w:hint="eastAsia"/>
          <w:color w:val="000000"/>
          <w:kern w:val="0"/>
          <w:sz w:val="28"/>
          <w:szCs w:val="28"/>
        </w:rPr>
        <w:t>2020</w:t>
      </w:r>
      <w:r w:rsidRPr="007F53DF">
        <w:rPr>
          <w:rFonts w:ascii="仿宋_GB2312" w:hAnsi="仿宋_GB2312" w:cs="仿宋_GB2312" w:hint="eastAsia"/>
          <w:color w:val="000000"/>
          <w:kern w:val="0"/>
          <w:sz w:val="28"/>
          <w:szCs w:val="28"/>
        </w:rPr>
        <w:t>年度预算绩效情况说明</w:t>
      </w:r>
    </w:p>
    <w:p w:rsidR="007F53DF" w:rsidRDefault="004345A1" w:rsidP="007F53DF">
      <w:pPr>
        <w:autoSpaceDE w:val="0"/>
        <w:autoSpaceDN w:val="0"/>
        <w:adjustRightInd w:val="0"/>
        <w:snapToGrid w:val="0"/>
        <w:spacing w:line="300" w:lineRule="auto"/>
        <w:ind w:firstLineChars="250" w:firstLine="700"/>
        <w:jc w:val="left"/>
        <w:rPr>
          <w:rFonts w:ascii="仿宋_GB2312" w:hAnsi="仿宋_GB2312" w:cs="仿宋_GB2312"/>
          <w:color w:val="000000"/>
          <w:kern w:val="0"/>
          <w:sz w:val="28"/>
          <w:szCs w:val="28"/>
        </w:rPr>
      </w:pPr>
      <w:r>
        <w:rPr>
          <w:rFonts w:ascii="黑体" w:eastAsia="黑体" w:hAnsi="黑体" w:cs="黑体"/>
          <w:color w:val="000000"/>
          <w:kern w:val="0"/>
          <w:sz w:val="28"/>
          <w:szCs w:val="28"/>
        </w:rPr>
        <w:t>第四部分名词解释</w:t>
      </w:r>
    </w:p>
    <w:p w:rsidR="00A975B9" w:rsidRPr="007F53DF" w:rsidRDefault="004345A1" w:rsidP="007F53DF">
      <w:pPr>
        <w:autoSpaceDE w:val="0"/>
        <w:autoSpaceDN w:val="0"/>
        <w:adjustRightInd w:val="0"/>
        <w:snapToGrid w:val="0"/>
        <w:spacing w:line="300" w:lineRule="auto"/>
        <w:ind w:firstLineChars="250" w:firstLine="700"/>
        <w:jc w:val="left"/>
        <w:rPr>
          <w:rFonts w:ascii="仿宋_GB2312" w:hAnsi="仿宋_GB2312" w:cs="仿宋_GB2312"/>
          <w:color w:val="000000"/>
          <w:kern w:val="0"/>
          <w:sz w:val="28"/>
          <w:szCs w:val="28"/>
        </w:rPr>
      </w:pPr>
      <w:r>
        <w:rPr>
          <w:rFonts w:ascii="黑体" w:eastAsia="黑体" w:hAnsi="黑体" w:cs="黑体"/>
          <w:color w:val="000000"/>
          <w:kern w:val="0"/>
          <w:sz w:val="28"/>
          <w:szCs w:val="28"/>
        </w:rPr>
        <w:t>第五部分附件</w:t>
      </w:r>
      <w:r>
        <w:rPr>
          <w:sz w:val="72"/>
          <w:szCs w:val="72"/>
        </w:rPr>
        <w:br w:type="page"/>
      </w:r>
    </w:p>
    <w:p w:rsidR="007F53DF" w:rsidRDefault="007F53DF" w:rsidP="007F53DF">
      <w:pPr>
        <w:pStyle w:val="a4"/>
        <w:jc w:val="center"/>
        <w:rPr>
          <w:sz w:val="72"/>
          <w:szCs w:val="72"/>
        </w:rPr>
      </w:pPr>
    </w:p>
    <w:p w:rsidR="007F53DF" w:rsidRDefault="007F53DF" w:rsidP="007F53DF">
      <w:pPr>
        <w:pStyle w:val="a4"/>
        <w:jc w:val="center"/>
        <w:rPr>
          <w:sz w:val="72"/>
          <w:szCs w:val="72"/>
        </w:rPr>
      </w:pPr>
    </w:p>
    <w:p w:rsidR="007F53DF" w:rsidRDefault="007F53DF" w:rsidP="007F53DF">
      <w:pPr>
        <w:pStyle w:val="a4"/>
        <w:jc w:val="center"/>
        <w:rPr>
          <w:sz w:val="72"/>
          <w:szCs w:val="72"/>
        </w:rPr>
      </w:pPr>
    </w:p>
    <w:p w:rsidR="007F53DF" w:rsidRDefault="007F53DF" w:rsidP="007F53DF">
      <w:pPr>
        <w:pStyle w:val="a4"/>
        <w:jc w:val="center"/>
        <w:rPr>
          <w:sz w:val="72"/>
          <w:szCs w:val="72"/>
        </w:rPr>
      </w:pPr>
    </w:p>
    <w:p w:rsidR="007F53DF" w:rsidRDefault="007F53DF" w:rsidP="007F53DF">
      <w:pPr>
        <w:pStyle w:val="a4"/>
        <w:jc w:val="center"/>
        <w:rPr>
          <w:sz w:val="72"/>
          <w:szCs w:val="72"/>
        </w:rPr>
      </w:pPr>
    </w:p>
    <w:p w:rsidR="007F53DF" w:rsidRDefault="007F53DF" w:rsidP="007F53DF">
      <w:pPr>
        <w:pStyle w:val="a4"/>
        <w:jc w:val="center"/>
        <w:rPr>
          <w:sz w:val="72"/>
          <w:szCs w:val="72"/>
        </w:rPr>
      </w:pPr>
      <w:r>
        <w:rPr>
          <w:rFonts w:hint="eastAsia"/>
          <w:sz w:val="72"/>
          <w:szCs w:val="72"/>
        </w:rPr>
        <w:t>第一部分</w:t>
      </w:r>
    </w:p>
    <w:p w:rsidR="007F53DF" w:rsidRDefault="007F53DF" w:rsidP="007F53DF">
      <w:pPr>
        <w:pStyle w:val="a4"/>
        <w:jc w:val="center"/>
        <w:rPr>
          <w:sz w:val="72"/>
          <w:szCs w:val="72"/>
        </w:rPr>
      </w:pPr>
    </w:p>
    <w:p w:rsidR="007F53DF" w:rsidRDefault="007F53DF" w:rsidP="007F53DF">
      <w:pPr>
        <w:pStyle w:val="a4"/>
        <w:jc w:val="center"/>
        <w:rPr>
          <w:sz w:val="72"/>
          <w:szCs w:val="72"/>
        </w:rPr>
      </w:pPr>
      <w:r>
        <w:rPr>
          <w:rFonts w:hint="eastAsia"/>
          <w:sz w:val="72"/>
          <w:szCs w:val="72"/>
        </w:rPr>
        <w:t>中共衡南县纪律检查委员会</w:t>
      </w:r>
    </w:p>
    <w:p w:rsidR="007F53DF" w:rsidRDefault="007F53DF" w:rsidP="007F53DF">
      <w:pPr>
        <w:pStyle w:val="a4"/>
        <w:jc w:val="center"/>
        <w:rPr>
          <w:sz w:val="72"/>
          <w:szCs w:val="72"/>
        </w:rPr>
      </w:pPr>
      <w:r>
        <w:rPr>
          <w:rFonts w:hint="eastAsia"/>
          <w:sz w:val="72"/>
          <w:szCs w:val="72"/>
        </w:rPr>
        <w:t>概况</w:t>
      </w:r>
    </w:p>
    <w:p w:rsidR="007F53DF" w:rsidRDefault="007F53DF">
      <w:pPr>
        <w:pStyle w:val="a8"/>
        <w:snapToGrid w:val="0"/>
        <w:spacing w:line="360" w:lineRule="auto"/>
        <w:ind w:firstLineChars="0" w:firstLine="0"/>
        <w:jc w:val="center"/>
        <w:rPr>
          <w:rFonts w:ascii="黑体" w:eastAsia="黑体" w:hAnsi="黑体"/>
          <w:sz w:val="44"/>
          <w:szCs w:val="44"/>
        </w:rPr>
      </w:pPr>
    </w:p>
    <w:p w:rsidR="007F53DF" w:rsidRDefault="007F53DF">
      <w:pPr>
        <w:pStyle w:val="a8"/>
        <w:snapToGrid w:val="0"/>
        <w:spacing w:line="360" w:lineRule="auto"/>
        <w:ind w:firstLineChars="0" w:firstLine="0"/>
        <w:jc w:val="center"/>
        <w:rPr>
          <w:rFonts w:ascii="黑体" w:eastAsia="黑体" w:hAnsi="黑体"/>
          <w:sz w:val="44"/>
          <w:szCs w:val="44"/>
        </w:rPr>
      </w:pPr>
    </w:p>
    <w:p w:rsidR="007F53DF" w:rsidRDefault="007F53DF">
      <w:pPr>
        <w:pStyle w:val="a8"/>
        <w:snapToGrid w:val="0"/>
        <w:spacing w:line="360" w:lineRule="auto"/>
        <w:ind w:firstLineChars="0" w:firstLine="0"/>
        <w:jc w:val="center"/>
        <w:rPr>
          <w:rFonts w:ascii="黑体" w:eastAsia="黑体" w:hAnsi="黑体"/>
          <w:sz w:val="44"/>
          <w:szCs w:val="44"/>
        </w:rPr>
      </w:pPr>
    </w:p>
    <w:p w:rsidR="007F53DF" w:rsidRDefault="007F53DF">
      <w:pPr>
        <w:pStyle w:val="a8"/>
        <w:snapToGrid w:val="0"/>
        <w:spacing w:line="360" w:lineRule="auto"/>
        <w:ind w:firstLineChars="0" w:firstLine="0"/>
        <w:jc w:val="center"/>
        <w:rPr>
          <w:rFonts w:ascii="黑体" w:eastAsia="黑体" w:hAnsi="黑体"/>
          <w:sz w:val="44"/>
          <w:szCs w:val="44"/>
        </w:rPr>
      </w:pPr>
    </w:p>
    <w:p w:rsidR="007F53DF" w:rsidRDefault="007F53DF">
      <w:pPr>
        <w:pStyle w:val="a8"/>
        <w:snapToGrid w:val="0"/>
        <w:spacing w:line="360" w:lineRule="auto"/>
        <w:ind w:firstLineChars="0" w:firstLine="0"/>
        <w:jc w:val="center"/>
        <w:rPr>
          <w:rFonts w:ascii="黑体" w:eastAsia="黑体" w:hAnsi="黑体"/>
          <w:sz w:val="44"/>
          <w:szCs w:val="44"/>
        </w:rPr>
      </w:pPr>
    </w:p>
    <w:p w:rsidR="007F53DF" w:rsidRDefault="007F53DF">
      <w:pPr>
        <w:pStyle w:val="a8"/>
        <w:snapToGrid w:val="0"/>
        <w:spacing w:line="360" w:lineRule="auto"/>
        <w:ind w:firstLineChars="0" w:firstLine="0"/>
        <w:jc w:val="center"/>
        <w:rPr>
          <w:rFonts w:ascii="黑体" w:eastAsia="黑体" w:hAnsi="黑体"/>
          <w:sz w:val="44"/>
          <w:szCs w:val="44"/>
        </w:rPr>
      </w:pPr>
    </w:p>
    <w:p w:rsidR="007F53DF" w:rsidRPr="007F53DF" w:rsidRDefault="007F53DF">
      <w:pPr>
        <w:pStyle w:val="a8"/>
        <w:snapToGrid w:val="0"/>
        <w:spacing w:line="360" w:lineRule="auto"/>
        <w:ind w:firstLineChars="0" w:firstLine="0"/>
        <w:jc w:val="center"/>
        <w:rPr>
          <w:rFonts w:ascii="黑体" w:eastAsia="黑体" w:hAnsi="黑体"/>
          <w:sz w:val="44"/>
          <w:szCs w:val="44"/>
        </w:rPr>
      </w:pPr>
    </w:p>
    <w:p w:rsidR="00A975B9" w:rsidRDefault="004345A1">
      <w:pPr>
        <w:pStyle w:val="a8"/>
        <w:snapToGrid w:val="0"/>
        <w:spacing w:line="360" w:lineRule="auto"/>
        <w:ind w:firstLineChars="0" w:firstLine="0"/>
        <w:jc w:val="center"/>
        <w:rPr>
          <w:rFonts w:ascii="黑体" w:eastAsia="黑体" w:hAnsi="黑体"/>
          <w:sz w:val="44"/>
          <w:szCs w:val="44"/>
        </w:rPr>
      </w:pPr>
      <w:r>
        <w:rPr>
          <w:rFonts w:ascii="黑体" w:eastAsia="黑体" w:hAnsi="黑体" w:hint="eastAsia"/>
          <w:sz w:val="44"/>
          <w:szCs w:val="44"/>
        </w:rPr>
        <w:lastRenderedPageBreak/>
        <w:t>第一部分 单位概况</w:t>
      </w:r>
    </w:p>
    <w:p w:rsidR="00A975B9" w:rsidRDefault="00A975B9">
      <w:pPr>
        <w:pStyle w:val="a8"/>
        <w:snapToGrid w:val="0"/>
        <w:spacing w:line="360" w:lineRule="auto"/>
        <w:ind w:firstLineChars="0" w:firstLine="0"/>
        <w:jc w:val="center"/>
        <w:rPr>
          <w:rFonts w:ascii="黑体" w:eastAsia="黑体" w:hAnsi="黑体"/>
          <w:sz w:val="44"/>
          <w:szCs w:val="44"/>
        </w:rPr>
      </w:pPr>
    </w:p>
    <w:p w:rsidR="00A975B9" w:rsidRDefault="004345A1">
      <w:pPr>
        <w:snapToGrid w:val="0"/>
        <w:spacing w:line="360" w:lineRule="auto"/>
        <w:ind w:firstLineChars="200" w:firstLine="640"/>
        <w:rPr>
          <w:rFonts w:ascii="宋体" w:hAnsi="宋体" w:cs="宋体"/>
          <w:sz w:val="32"/>
          <w:szCs w:val="32"/>
        </w:rPr>
      </w:pPr>
      <w:r>
        <w:rPr>
          <w:rFonts w:ascii="宋体" w:hAnsi="宋体" w:cs="宋体" w:hint="eastAsia"/>
          <w:sz w:val="32"/>
          <w:szCs w:val="32"/>
        </w:rPr>
        <w:t>一、部门职责</w:t>
      </w:r>
    </w:p>
    <w:p w:rsidR="00A975B9" w:rsidRDefault="004345A1">
      <w:pPr>
        <w:snapToGrid w:val="0"/>
        <w:spacing w:line="360" w:lineRule="auto"/>
        <w:ind w:firstLineChars="200" w:firstLine="640"/>
        <w:rPr>
          <w:rFonts w:ascii="宋体" w:hAnsi="宋体" w:cs="宋体"/>
          <w:sz w:val="32"/>
          <w:szCs w:val="32"/>
        </w:rPr>
      </w:pPr>
      <w:r>
        <w:rPr>
          <w:rFonts w:ascii="宋体" w:hAnsi="宋体" w:cs="宋体" w:hint="eastAsia"/>
          <w:sz w:val="32"/>
          <w:szCs w:val="32"/>
        </w:rPr>
        <w:t>(</w:t>
      </w:r>
      <w:proofErr w:type="gramStart"/>
      <w:r>
        <w:rPr>
          <w:rFonts w:ascii="宋体" w:hAnsi="宋体" w:cs="宋体" w:hint="eastAsia"/>
          <w:sz w:val="32"/>
          <w:szCs w:val="32"/>
        </w:rPr>
        <w:t>一</w:t>
      </w:r>
      <w:proofErr w:type="gramEnd"/>
      <w:r>
        <w:rPr>
          <w:rFonts w:ascii="宋体" w:hAnsi="宋体" w:cs="宋体" w:hint="eastAsia"/>
          <w:sz w:val="32"/>
          <w:szCs w:val="32"/>
        </w:rPr>
        <w:t>)负责</w:t>
      </w:r>
      <w:proofErr w:type="gramStart"/>
      <w:r>
        <w:rPr>
          <w:rFonts w:ascii="宋体" w:hAnsi="宋体" w:cs="宋体" w:hint="eastAsia"/>
          <w:sz w:val="32"/>
          <w:szCs w:val="32"/>
        </w:rPr>
        <w:t>全县党</w:t>
      </w:r>
      <w:proofErr w:type="gramEnd"/>
      <w:r>
        <w:rPr>
          <w:rFonts w:ascii="宋体" w:hAnsi="宋体" w:cs="宋体" w:hint="eastAsia"/>
          <w:sz w:val="32"/>
          <w:szCs w:val="32"/>
        </w:rPr>
        <w:t>的纪律检查工作。贯彻落实党中央、省委、市委、县委及上级纪委关于纪律检查工作的决定，维护党的章程和其他党内法规，检查党的路线方针政策和决议的执行情况，协助县委推进全面从严治党、加强党风建设和组织协调反腐败工作。</w:t>
      </w:r>
    </w:p>
    <w:p w:rsidR="00A975B9" w:rsidRDefault="004345A1">
      <w:pPr>
        <w:snapToGrid w:val="0"/>
        <w:spacing w:line="360" w:lineRule="auto"/>
        <w:ind w:firstLineChars="200" w:firstLine="640"/>
        <w:rPr>
          <w:rFonts w:ascii="宋体" w:hAnsi="宋体" w:cs="宋体"/>
          <w:sz w:val="32"/>
          <w:szCs w:val="32"/>
        </w:rPr>
      </w:pPr>
      <w:r>
        <w:rPr>
          <w:rFonts w:ascii="宋体" w:hAnsi="宋体" w:cs="宋体" w:hint="eastAsia"/>
          <w:sz w:val="32"/>
          <w:szCs w:val="32"/>
        </w:rPr>
        <w:t>(二)依照党的章程和其他党内法规履行监督、执纪、问责职责。负责经常对党员进行遵守纪律的教育，作出关于维护党纪的决定;对县委工作部门、县委批准设立的党组(党委)，各乡镇党委、纪委等党的组织和县委管理的党员领导干部履行职责、行使权力进行监督，受理处置党员群众检举举报，开展谈话提醒、约谈函询;检查和处理上述党的组织和党员违反党的章程和其他党内法规的比较重要或者复杂的案件，决定或者取消对这些案件中的党员的处分;进行问责或者提出责任追究的建议;受理党员的控告和申诉;保障党员的权利。</w:t>
      </w:r>
    </w:p>
    <w:p w:rsidR="00A975B9" w:rsidRDefault="004345A1">
      <w:pPr>
        <w:snapToGrid w:val="0"/>
        <w:spacing w:line="360" w:lineRule="auto"/>
        <w:ind w:firstLineChars="200" w:firstLine="640"/>
        <w:rPr>
          <w:rFonts w:ascii="宋体" w:hAnsi="宋体" w:cs="宋体"/>
          <w:sz w:val="32"/>
          <w:szCs w:val="32"/>
        </w:rPr>
      </w:pPr>
      <w:r>
        <w:rPr>
          <w:rFonts w:ascii="宋体" w:hAnsi="宋体" w:cs="宋体" w:hint="eastAsia"/>
          <w:sz w:val="32"/>
          <w:szCs w:val="32"/>
        </w:rPr>
        <w:t>(三)负责全县监察工作。贯彻落实党中央、省委、市委、县委和上级纪委监委关于监察工作的决定，维护宪法法律，依法对县委管理的行使公权力的公职人员进行监察，调查职务违法和职务犯罪，开展廉政建设和反腐败工作。</w:t>
      </w:r>
    </w:p>
    <w:p w:rsidR="00A975B9" w:rsidRDefault="004345A1">
      <w:pPr>
        <w:snapToGrid w:val="0"/>
        <w:spacing w:line="360" w:lineRule="auto"/>
        <w:ind w:firstLineChars="200" w:firstLine="640"/>
        <w:rPr>
          <w:rFonts w:ascii="宋体" w:hAnsi="宋体" w:cs="宋体"/>
          <w:sz w:val="32"/>
          <w:szCs w:val="32"/>
        </w:rPr>
      </w:pPr>
      <w:r>
        <w:rPr>
          <w:rFonts w:ascii="宋体" w:hAnsi="宋体" w:cs="宋体" w:hint="eastAsia"/>
          <w:sz w:val="32"/>
          <w:szCs w:val="32"/>
        </w:rPr>
        <w:t>(四)依照法律规定履行监督、调查、处置职责。推动开展廉政教育，对县委管理的行使公权力的公职人员依法履职、秉公用权、廉洁从政从业以及道德操守情况进行监督检查;对涉嫌贪污贿赂、滥用职权、</w:t>
      </w:r>
      <w:r>
        <w:rPr>
          <w:rFonts w:ascii="宋体" w:hAnsi="宋体" w:cs="宋体" w:hint="eastAsia"/>
          <w:sz w:val="32"/>
          <w:szCs w:val="32"/>
        </w:rPr>
        <w:lastRenderedPageBreak/>
        <w:t>玩忽职守、权力寻租、利益输送、徇私舞弊以及浪费国家资财等职务违法和职务犯罪进行调查;对违法的公职人员依法作出政务处分决定;对履行职责不力、失职失责的领导人员进行问责</w:t>
      </w:r>
      <w:r w:rsidR="00E853E8">
        <w:rPr>
          <w:rFonts w:ascii="宋体" w:hAnsi="宋体" w:cs="宋体" w:hint="eastAsia"/>
          <w:sz w:val="32"/>
          <w:szCs w:val="32"/>
        </w:rPr>
        <w:t>；</w:t>
      </w:r>
      <w:r>
        <w:rPr>
          <w:rFonts w:ascii="宋体" w:hAnsi="宋体" w:cs="宋体" w:hint="eastAsia"/>
          <w:sz w:val="32"/>
          <w:szCs w:val="32"/>
        </w:rPr>
        <w:t>对涉嫌职务犯罪的，将调查结果移送人民检察院依法审查、提起公诉;向监察对象所在单位提出监察建议。</w:t>
      </w:r>
    </w:p>
    <w:p w:rsidR="00A975B9" w:rsidRDefault="004345A1">
      <w:pPr>
        <w:snapToGrid w:val="0"/>
        <w:spacing w:line="360" w:lineRule="auto"/>
        <w:ind w:firstLineChars="200" w:firstLine="640"/>
        <w:rPr>
          <w:rFonts w:ascii="宋体" w:hAnsi="宋体" w:cs="宋体"/>
          <w:sz w:val="32"/>
          <w:szCs w:val="32"/>
        </w:rPr>
      </w:pPr>
      <w:r>
        <w:rPr>
          <w:rFonts w:ascii="宋体" w:hAnsi="宋体" w:cs="宋体" w:hint="eastAsia"/>
          <w:sz w:val="32"/>
          <w:szCs w:val="32"/>
        </w:rPr>
        <w:t>(五)协助县委开展巡视工作。配合县委巡视工作领导小组指导本县巡察工作。</w:t>
      </w:r>
    </w:p>
    <w:p w:rsidR="00A975B9" w:rsidRDefault="004345A1">
      <w:pPr>
        <w:snapToGrid w:val="0"/>
        <w:spacing w:line="360" w:lineRule="auto"/>
        <w:ind w:firstLineChars="200" w:firstLine="640"/>
        <w:rPr>
          <w:rFonts w:ascii="宋体" w:hAnsi="宋体" w:cs="宋体"/>
          <w:sz w:val="32"/>
          <w:szCs w:val="32"/>
        </w:rPr>
      </w:pPr>
      <w:r>
        <w:rPr>
          <w:rFonts w:ascii="宋体" w:hAnsi="宋体" w:cs="宋体" w:hint="eastAsia"/>
          <w:sz w:val="32"/>
          <w:szCs w:val="32"/>
        </w:rPr>
        <w:t>(六)负责组织协调全县全面从严治党、党风廉政建设和反腐败宣传教育工作。</w:t>
      </w:r>
    </w:p>
    <w:p w:rsidR="00A975B9" w:rsidRDefault="004345A1">
      <w:pPr>
        <w:snapToGrid w:val="0"/>
        <w:spacing w:line="360" w:lineRule="auto"/>
        <w:ind w:firstLineChars="200" w:firstLine="640"/>
        <w:rPr>
          <w:rFonts w:ascii="宋体" w:hAnsi="宋体" w:cs="宋体"/>
          <w:sz w:val="32"/>
          <w:szCs w:val="32"/>
        </w:rPr>
      </w:pPr>
      <w:r>
        <w:rPr>
          <w:rFonts w:ascii="宋体" w:hAnsi="宋体" w:cs="宋体" w:hint="eastAsia"/>
          <w:sz w:val="32"/>
          <w:szCs w:val="32"/>
        </w:rPr>
        <w:t>(七)负责综合分析全县全面从严治党、党风廉政建设和反腐败工作情况，对纪检监察工作重要理论及实践问题进行调查研究。</w:t>
      </w:r>
    </w:p>
    <w:p w:rsidR="00A975B9" w:rsidRDefault="004345A1">
      <w:pPr>
        <w:snapToGrid w:val="0"/>
        <w:spacing w:line="360" w:lineRule="auto"/>
        <w:ind w:firstLineChars="200" w:firstLine="640"/>
        <w:rPr>
          <w:rFonts w:ascii="宋体" w:hAnsi="宋体" w:cs="宋体"/>
          <w:sz w:val="32"/>
          <w:szCs w:val="32"/>
        </w:rPr>
      </w:pPr>
      <w:r>
        <w:rPr>
          <w:rFonts w:ascii="宋体" w:hAnsi="宋体" w:cs="宋体" w:hint="eastAsia"/>
          <w:sz w:val="32"/>
          <w:szCs w:val="32"/>
        </w:rPr>
        <w:t>(八)负责协调落实上级纪委监委交办的追逃追赃和防逃工作的组织协调，督促有关单位做好相关工作。</w:t>
      </w:r>
    </w:p>
    <w:p w:rsidR="00A975B9" w:rsidRDefault="004345A1">
      <w:pPr>
        <w:snapToGrid w:val="0"/>
        <w:spacing w:line="360" w:lineRule="auto"/>
        <w:ind w:firstLineChars="200" w:firstLine="640"/>
        <w:rPr>
          <w:rFonts w:ascii="宋体" w:hAnsi="宋体" w:cs="宋体"/>
          <w:sz w:val="32"/>
          <w:szCs w:val="32"/>
        </w:rPr>
      </w:pPr>
      <w:r>
        <w:rPr>
          <w:rFonts w:ascii="宋体" w:hAnsi="宋体" w:cs="宋体" w:hint="eastAsia"/>
          <w:sz w:val="32"/>
          <w:szCs w:val="32"/>
        </w:rPr>
        <w:t>(九)根据干部管理权限，负责全县纪检监察系统领导班子建设、干部队伍建设和组织建设的制度建设和业务指导;会同有关方面做好县纪委县监委派驻机构、乡镇纪检监察机关纪检监察机构领导班子建设有关工作;组织和指导全县纪检监察系统干部教育培训工作等。</w:t>
      </w:r>
    </w:p>
    <w:p w:rsidR="00A975B9" w:rsidRDefault="004345A1">
      <w:pPr>
        <w:snapToGrid w:val="0"/>
        <w:spacing w:line="360" w:lineRule="auto"/>
        <w:ind w:firstLineChars="200" w:firstLine="640"/>
        <w:rPr>
          <w:rFonts w:ascii="宋体" w:hAnsi="宋体" w:cs="宋体"/>
          <w:sz w:val="32"/>
          <w:szCs w:val="32"/>
        </w:rPr>
      </w:pPr>
      <w:r>
        <w:rPr>
          <w:rFonts w:ascii="宋体" w:hAnsi="宋体" w:cs="宋体" w:hint="eastAsia"/>
          <w:sz w:val="32"/>
          <w:szCs w:val="32"/>
        </w:rPr>
        <w:t>(十)完成上级纪委监委和县委交办的其他任务。</w:t>
      </w:r>
    </w:p>
    <w:p w:rsidR="00A975B9" w:rsidRDefault="004345A1">
      <w:pPr>
        <w:snapToGrid w:val="0"/>
        <w:spacing w:line="360" w:lineRule="auto"/>
        <w:ind w:firstLineChars="200" w:firstLine="640"/>
        <w:rPr>
          <w:rFonts w:ascii="宋体" w:hAnsi="宋体" w:cs="宋体"/>
          <w:sz w:val="32"/>
          <w:szCs w:val="32"/>
        </w:rPr>
      </w:pPr>
      <w:r>
        <w:rPr>
          <w:rFonts w:ascii="宋体" w:hAnsi="宋体" w:cs="宋体" w:hint="eastAsia"/>
          <w:sz w:val="32"/>
          <w:szCs w:val="32"/>
        </w:rPr>
        <w:t>二、机构设置及决算单位构成</w:t>
      </w:r>
    </w:p>
    <w:p w:rsidR="00A975B9" w:rsidRDefault="004345A1">
      <w:pPr>
        <w:snapToGrid w:val="0"/>
        <w:spacing w:line="360" w:lineRule="auto"/>
        <w:ind w:firstLineChars="200" w:firstLine="640"/>
        <w:rPr>
          <w:rFonts w:ascii="宋体" w:hAnsi="宋体" w:cs="宋体"/>
          <w:sz w:val="32"/>
          <w:szCs w:val="32"/>
        </w:rPr>
      </w:pPr>
      <w:r>
        <w:rPr>
          <w:rFonts w:ascii="宋体" w:hAnsi="宋体" w:cs="宋体" w:hint="eastAsia"/>
          <w:sz w:val="32"/>
          <w:szCs w:val="32"/>
        </w:rPr>
        <w:t>（一）机构设置：县纪委县监察委设办公室、组织部、宣传部、党风政风监督室、信访室、案件监督管理室、第一至第七纪检监察室、案件审理室、纪检监察干部监督室、信息技术保障室等1</w:t>
      </w:r>
      <w:r>
        <w:rPr>
          <w:rFonts w:ascii="宋体" w:hAnsi="宋体" w:cs="宋体"/>
          <w:sz w:val="32"/>
          <w:szCs w:val="32"/>
        </w:rPr>
        <w:t>6</w:t>
      </w:r>
      <w:r>
        <w:rPr>
          <w:rFonts w:ascii="宋体" w:hAnsi="宋体" w:cs="宋体" w:hint="eastAsia"/>
          <w:sz w:val="32"/>
          <w:szCs w:val="32"/>
        </w:rPr>
        <w:t>个内设机构和1</w:t>
      </w:r>
      <w:r>
        <w:rPr>
          <w:rFonts w:ascii="宋体" w:hAnsi="宋体" w:cs="宋体"/>
          <w:sz w:val="32"/>
          <w:szCs w:val="32"/>
        </w:rPr>
        <w:t>2</w:t>
      </w:r>
      <w:r>
        <w:rPr>
          <w:rFonts w:ascii="宋体" w:hAnsi="宋体" w:cs="宋体" w:hint="eastAsia"/>
          <w:sz w:val="32"/>
          <w:szCs w:val="32"/>
        </w:rPr>
        <w:t>个派驻纪检监察组；以及纪检监察干部培训中心、财务核查中心</w:t>
      </w:r>
      <w:r>
        <w:rPr>
          <w:rFonts w:ascii="宋体" w:hAnsi="宋体" w:cs="宋体" w:hint="eastAsia"/>
          <w:sz w:val="32"/>
          <w:szCs w:val="32"/>
        </w:rPr>
        <w:lastRenderedPageBreak/>
        <w:t>等2个非独立核算事业单位。</w:t>
      </w:r>
    </w:p>
    <w:p w:rsidR="00A975B9" w:rsidRDefault="004345A1">
      <w:pPr>
        <w:widowControl/>
        <w:snapToGrid w:val="0"/>
        <w:spacing w:line="360" w:lineRule="auto"/>
        <w:rPr>
          <w:rFonts w:asciiTheme="minorEastAsia" w:hAnsiTheme="minorEastAsia"/>
          <w:kern w:val="0"/>
          <w:sz w:val="32"/>
          <w:szCs w:val="32"/>
        </w:rPr>
      </w:pPr>
      <w:r>
        <w:rPr>
          <w:rFonts w:asciiTheme="minorEastAsia" w:hAnsiTheme="minorEastAsia" w:hint="eastAsia"/>
          <w:kern w:val="0"/>
          <w:sz w:val="32"/>
          <w:szCs w:val="32"/>
        </w:rPr>
        <w:t>（二）决算单位构成：</w:t>
      </w:r>
      <w:r>
        <w:rPr>
          <w:rFonts w:ascii="宋体" w:hAnsi="宋体" w:cs="宋体" w:hint="eastAsia"/>
          <w:sz w:val="32"/>
          <w:szCs w:val="32"/>
        </w:rPr>
        <w:t>县纪委监委20</w:t>
      </w:r>
      <w:r w:rsidR="00E853E8">
        <w:rPr>
          <w:rFonts w:ascii="宋体" w:hAnsi="宋体" w:cs="宋体"/>
          <w:sz w:val="32"/>
          <w:szCs w:val="32"/>
        </w:rPr>
        <w:t>20</w:t>
      </w:r>
      <w:r>
        <w:rPr>
          <w:rFonts w:ascii="宋体" w:hAnsi="宋体" w:cs="宋体" w:hint="eastAsia"/>
          <w:sz w:val="32"/>
          <w:szCs w:val="32"/>
        </w:rPr>
        <w:t>年部门决算汇总公开单位构成只有委机关本级，无其他独立预算的二级单位。</w:t>
      </w:r>
    </w:p>
    <w:p w:rsidR="00A975B9" w:rsidRDefault="004345A1">
      <w:pPr>
        <w:widowControl/>
        <w:snapToGrid w:val="0"/>
        <w:spacing w:line="360" w:lineRule="auto"/>
        <w:jc w:val="left"/>
        <w:rPr>
          <w:rFonts w:asciiTheme="minorEastAsia" w:hAnsiTheme="minorEastAsia"/>
          <w:kern w:val="0"/>
          <w:sz w:val="32"/>
          <w:szCs w:val="32"/>
        </w:rPr>
      </w:pPr>
      <w:r>
        <w:rPr>
          <w:rFonts w:asciiTheme="minorEastAsia" w:hAnsiTheme="minorEastAsia"/>
          <w:kern w:val="0"/>
          <w:sz w:val="32"/>
          <w:szCs w:val="32"/>
        </w:rPr>
        <w:br w:type="page"/>
      </w:r>
    </w:p>
    <w:p w:rsidR="007F53DF" w:rsidRDefault="007F53DF">
      <w:pPr>
        <w:pStyle w:val="a8"/>
        <w:snapToGrid w:val="0"/>
        <w:spacing w:line="360" w:lineRule="auto"/>
        <w:ind w:firstLineChars="0" w:firstLine="0"/>
        <w:jc w:val="center"/>
        <w:rPr>
          <w:rFonts w:ascii="黑体" w:eastAsia="黑体" w:hAnsi="黑体"/>
          <w:sz w:val="44"/>
          <w:szCs w:val="44"/>
        </w:rPr>
      </w:pPr>
    </w:p>
    <w:p w:rsidR="007F53DF" w:rsidRDefault="007F53DF">
      <w:pPr>
        <w:pStyle w:val="a8"/>
        <w:snapToGrid w:val="0"/>
        <w:spacing w:line="360" w:lineRule="auto"/>
        <w:ind w:firstLineChars="0" w:firstLine="0"/>
        <w:jc w:val="center"/>
        <w:rPr>
          <w:rFonts w:ascii="黑体" w:eastAsia="黑体" w:hAnsi="黑体"/>
          <w:sz w:val="44"/>
          <w:szCs w:val="44"/>
        </w:rPr>
      </w:pPr>
    </w:p>
    <w:p w:rsidR="007F53DF" w:rsidRDefault="007F53DF">
      <w:pPr>
        <w:pStyle w:val="a8"/>
        <w:snapToGrid w:val="0"/>
        <w:spacing w:line="360" w:lineRule="auto"/>
        <w:ind w:firstLineChars="0" w:firstLine="0"/>
        <w:jc w:val="center"/>
        <w:rPr>
          <w:rFonts w:ascii="黑体" w:eastAsia="黑体" w:hAnsi="黑体"/>
          <w:sz w:val="44"/>
          <w:szCs w:val="44"/>
        </w:rPr>
      </w:pPr>
    </w:p>
    <w:p w:rsidR="007F53DF" w:rsidRDefault="007F53DF">
      <w:pPr>
        <w:pStyle w:val="a8"/>
        <w:snapToGrid w:val="0"/>
        <w:spacing w:line="360" w:lineRule="auto"/>
        <w:ind w:firstLineChars="0" w:firstLine="0"/>
        <w:jc w:val="center"/>
        <w:rPr>
          <w:rFonts w:ascii="黑体" w:eastAsia="黑体" w:hAnsi="黑体"/>
          <w:sz w:val="44"/>
          <w:szCs w:val="44"/>
        </w:rPr>
      </w:pPr>
    </w:p>
    <w:p w:rsidR="007F53DF" w:rsidRDefault="007F53DF">
      <w:pPr>
        <w:pStyle w:val="a8"/>
        <w:snapToGrid w:val="0"/>
        <w:spacing w:line="360" w:lineRule="auto"/>
        <w:ind w:firstLineChars="0" w:firstLine="0"/>
        <w:jc w:val="center"/>
        <w:rPr>
          <w:rFonts w:ascii="黑体" w:eastAsia="黑体" w:hAnsi="黑体"/>
          <w:sz w:val="44"/>
          <w:szCs w:val="44"/>
        </w:rPr>
      </w:pPr>
    </w:p>
    <w:p w:rsidR="00A975B9" w:rsidRPr="007F53DF" w:rsidRDefault="004345A1" w:rsidP="007F53DF">
      <w:pPr>
        <w:pStyle w:val="a4"/>
        <w:jc w:val="center"/>
        <w:rPr>
          <w:sz w:val="72"/>
          <w:szCs w:val="72"/>
        </w:rPr>
      </w:pPr>
      <w:r w:rsidRPr="007F53DF">
        <w:rPr>
          <w:rFonts w:hint="eastAsia"/>
          <w:sz w:val="72"/>
          <w:szCs w:val="72"/>
        </w:rPr>
        <w:t>第二部分部门决算表</w:t>
      </w:r>
    </w:p>
    <w:p w:rsidR="00A975B9" w:rsidRPr="007F53DF" w:rsidRDefault="00A975B9" w:rsidP="007F53DF">
      <w:pPr>
        <w:pStyle w:val="a4"/>
        <w:jc w:val="center"/>
        <w:rPr>
          <w:sz w:val="72"/>
          <w:szCs w:val="72"/>
        </w:rPr>
      </w:pPr>
    </w:p>
    <w:p w:rsidR="00A975B9" w:rsidRPr="007F53DF" w:rsidRDefault="004345A1" w:rsidP="007F53DF">
      <w:pPr>
        <w:pStyle w:val="a4"/>
        <w:jc w:val="center"/>
        <w:rPr>
          <w:sz w:val="72"/>
          <w:szCs w:val="72"/>
        </w:rPr>
      </w:pPr>
      <w:r w:rsidRPr="007F53DF">
        <w:rPr>
          <w:rFonts w:hint="eastAsia"/>
          <w:sz w:val="72"/>
          <w:szCs w:val="72"/>
        </w:rPr>
        <w:t>(</w:t>
      </w:r>
      <w:r w:rsidRPr="007F53DF">
        <w:rPr>
          <w:rFonts w:hint="eastAsia"/>
          <w:sz w:val="72"/>
          <w:szCs w:val="72"/>
        </w:rPr>
        <w:t>部门决算公示表附后</w:t>
      </w:r>
      <w:r w:rsidRPr="007F53DF">
        <w:rPr>
          <w:rFonts w:hint="eastAsia"/>
          <w:sz w:val="72"/>
          <w:szCs w:val="72"/>
        </w:rPr>
        <w:t>)</w:t>
      </w:r>
    </w:p>
    <w:p w:rsidR="00A975B9" w:rsidRDefault="00A975B9">
      <w:pPr>
        <w:snapToGrid w:val="0"/>
        <w:spacing w:line="360" w:lineRule="auto"/>
        <w:jc w:val="center"/>
        <w:rPr>
          <w:sz w:val="72"/>
          <w:szCs w:val="72"/>
        </w:rPr>
      </w:pPr>
    </w:p>
    <w:p w:rsidR="00A975B9" w:rsidRDefault="00A975B9">
      <w:pPr>
        <w:snapToGrid w:val="0"/>
        <w:spacing w:line="360" w:lineRule="auto"/>
        <w:jc w:val="left"/>
        <w:rPr>
          <w:rFonts w:asciiTheme="minorEastAsia" w:hAnsiTheme="minorEastAsia"/>
          <w:sz w:val="32"/>
          <w:szCs w:val="32"/>
        </w:rPr>
        <w:sectPr w:rsidR="00A975B9">
          <w:pgSz w:w="11906" w:h="16838"/>
          <w:pgMar w:top="1134" w:right="1134" w:bottom="1134" w:left="1134" w:header="851" w:footer="992" w:gutter="0"/>
          <w:cols w:space="425"/>
          <w:docGrid w:type="lines" w:linePitch="312"/>
        </w:sectPr>
      </w:pPr>
    </w:p>
    <w:p w:rsidR="007F53DF" w:rsidRDefault="007F53DF" w:rsidP="007F53DF">
      <w:pPr>
        <w:jc w:val="center"/>
        <w:rPr>
          <w:sz w:val="72"/>
          <w:szCs w:val="72"/>
        </w:rPr>
      </w:pPr>
    </w:p>
    <w:p w:rsidR="007F53DF" w:rsidRDefault="007F53DF" w:rsidP="007F53DF">
      <w:pPr>
        <w:jc w:val="center"/>
        <w:rPr>
          <w:sz w:val="72"/>
          <w:szCs w:val="72"/>
        </w:rPr>
      </w:pPr>
    </w:p>
    <w:p w:rsidR="007F53DF" w:rsidRDefault="007F53DF" w:rsidP="007F53DF">
      <w:pPr>
        <w:jc w:val="center"/>
        <w:rPr>
          <w:sz w:val="72"/>
          <w:szCs w:val="72"/>
        </w:rPr>
      </w:pPr>
    </w:p>
    <w:p w:rsidR="007F53DF" w:rsidRDefault="007F53DF" w:rsidP="007F53DF">
      <w:pPr>
        <w:jc w:val="center"/>
        <w:rPr>
          <w:sz w:val="72"/>
          <w:szCs w:val="72"/>
        </w:rPr>
      </w:pPr>
    </w:p>
    <w:p w:rsidR="007F53DF" w:rsidRDefault="007F53DF" w:rsidP="007F53DF">
      <w:pPr>
        <w:jc w:val="center"/>
        <w:rPr>
          <w:sz w:val="72"/>
          <w:szCs w:val="72"/>
        </w:rPr>
      </w:pPr>
      <w:r>
        <w:rPr>
          <w:rFonts w:hint="eastAsia"/>
          <w:sz w:val="72"/>
          <w:szCs w:val="72"/>
        </w:rPr>
        <w:t>第三部分</w:t>
      </w:r>
    </w:p>
    <w:p w:rsidR="007F53DF" w:rsidRDefault="007F53DF" w:rsidP="007F53DF">
      <w:pPr>
        <w:jc w:val="center"/>
        <w:rPr>
          <w:sz w:val="72"/>
          <w:szCs w:val="72"/>
        </w:rPr>
      </w:pPr>
    </w:p>
    <w:p w:rsidR="007F53DF" w:rsidRDefault="007F53DF" w:rsidP="007F53DF">
      <w:pPr>
        <w:jc w:val="center"/>
        <w:rPr>
          <w:sz w:val="72"/>
          <w:szCs w:val="72"/>
        </w:rPr>
      </w:pPr>
      <w:r>
        <w:rPr>
          <w:rFonts w:hint="eastAsia"/>
          <w:sz w:val="72"/>
          <w:szCs w:val="72"/>
        </w:rPr>
        <w:t>2020</w:t>
      </w:r>
      <w:r>
        <w:rPr>
          <w:rFonts w:hint="eastAsia"/>
          <w:sz w:val="72"/>
          <w:szCs w:val="72"/>
        </w:rPr>
        <w:t>年度部门决算情况说明</w:t>
      </w:r>
    </w:p>
    <w:p w:rsidR="007F53DF" w:rsidRDefault="007F53DF">
      <w:pPr>
        <w:pStyle w:val="a8"/>
        <w:snapToGrid w:val="0"/>
        <w:spacing w:line="360" w:lineRule="auto"/>
        <w:ind w:firstLineChars="0" w:firstLine="0"/>
        <w:jc w:val="center"/>
        <w:rPr>
          <w:rFonts w:ascii="黑体" w:eastAsia="黑体" w:hAnsi="黑体"/>
          <w:sz w:val="44"/>
          <w:szCs w:val="44"/>
        </w:rPr>
      </w:pPr>
    </w:p>
    <w:p w:rsidR="007F53DF" w:rsidRDefault="007F53DF">
      <w:pPr>
        <w:pStyle w:val="a8"/>
        <w:snapToGrid w:val="0"/>
        <w:spacing w:line="360" w:lineRule="auto"/>
        <w:ind w:firstLineChars="0" w:firstLine="0"/>
        <w:jc w:val="center"/>
        <w:rPr>
          <w:rFonts w:ascii="黑体" w:eastAsia="黑体" w:hAnsi="黑体"/>
          <w:sz w:val="44"/>
          <w:szCs w:val="44"/>
        </w:rPr>
      </w:pPr>
    </w:p>
    <w:p w:rsidR="007F53DF" w:rsidRDefault="007F53DF">
      <w:pPr>
        <w:pStyle w:val="a8"/>
        <w:snapToGrid w:val="0"/>
        <w:spacing w:line="360" w:lineRule="auto"/>
        <w:ind w:firstLineChars="0" w:firstLine="0"/>
        <w:jc w:val="center"/>
        <w:rPr>
          <w:rFonts w:ascii="黑体" w:eastAsia="黑体" w:hAnsi="黑体"/>
          <w:sz w:val="44"/>
          <w:szCs w:val="44"/>
        </w:rPr>
      </w:pPr>
    </w:p>
    <w:p w:rsidR="007F53DF" w:rsidRDefault="007F53DF">
      <w:pPr>
        <w:pStyle w:val="a8"/>
        <w:snapToGrid w:val="0"/>
        <w:spacing w:line="360" w:lineRule="auto"/>
        <w:ind w:firstLineChars="0" w:firstLine="0"/>
        <w:jc w:val="center"/>
        <w:rPr>
          <w:rFonts w:ascii="黑体" w:eastAsia="黑体" w:hAnsi="黑体"/>
          <w:sz w:val="44"/>
          <w:szCs w:val="44"/>
        </w:rPr>
      </w:pPr>
    </w:p>
    <w:p w:rsidR="007F53DF" w:rsidRDefault="007F53DF">
      <w:pPr>
        <w:pStyle w:val="a8"/>
        <w:snapToGrid w:val="0"/>
        <w:spacing w:line="360" w:lineRule="auto"/>
        <w:ind w:firstLineChars="0" w:firstLine="0"/>
        <w:jc w:val="center"/>
        <w:rPr>
          <w:rFonts w:ascii="黑体" w:eastAsia="黑体" w:hAnsi="黑体"/>
          <w:sz w:val="44"/>
          <w:szCs w:val="44"/>
        </w:rPr>
      </w:pPr>
    </w:p>
    <w:p w:rsidR="007F53DF" w:rsidRDefault="007F53DF">
      <w:pPr>
        <w:pStyle w:val="a8"/>
        <w:snapToGrid w:val="0"/>
        <w:spacing w:line="360" w:lineRule="auto"/>
        <w:ind w:firstLineChars="0" w:firstLine="0"/>
        <w:jc w:val="center"/>
        <w:rPr>
          <w:rFonts w:ascii="黑体" w:eastAsia="黑体" w:hAnsi="黑体"/>
          <w:sz w:val="44"/>
          <w:szCs w:val="44"/>
        </w:rPr>
      </w:pPr>
    </w:p>
    <w:p w:rsidR="007F53DF" w:rsidRDefault="007F53DF">
      <w:pPr>
        <w:pStyle w:val="a8"/>
        <w:snapToGrid w:val="0"/>
        <w:spacing w:line="360" w:lineRule="auto"/>
        <w:ind w:firstLineChars="0" w:firstLine="0"/>
        <w:jc w:val="center"/>
        <w:rPr>
          <w:rFonts w:ascii="黑体" w:eastAsia="黑体" w:hAnsi="黑体"/>
          <w:sz w:val="44"/>
          <w:szCs w:val="44"/>
        </w:rPr>
      </w:pPr>
    </w:p>
    <w:p w:rsidR="007F53DF" w:rsidRDefault="007F53DF">
      <w:pPr>
        <w:pStyle w:val="a8"/>
        <w:snapToGrid w:val="0"/>
        <w:spacing w:line="360" w:lineRule="auto"/>
        <w:ind w:firstLineChars="0" w:firstLine="0"/>
        <w:jc w:val="center"/>
        <w:rPr>
          <w:rFonts w:ascii="黑体" w:eastAsia="黑体" w:hAnsi="黑体"/>
          <w:sz w:val="44"/>
          <w:szCs w:val="44"/>
        </w:rPr>
      </w:pPr>
    </w:p>
    <w:p w:rsidR="007F53DF" w:rsidRPr="007F53DF" w:rsidRDefault="007F53DF">
      <w:pPr>
        <w:pStyle w:val="a8"/>
        <w:snapToGrid w:val="0"/>
        <w:spacing w:line="360" w:lineRule="auto"/>
        <w:ind w:firstLineChars="0" w:firstLine="0"/>
        <w:jc w:val="center"/>
        <w:rPr>
          <w:rFonts w:ascii="黑体" w:eastAsia="黑体" w:hAnsi="黑体"/>
          <w:sz w:val="44"/>
          <w:szCs w:val="44"/>
        </w:rPr>
      </w:pPr>
    </w:p>
    <w:p w:rsidR="00A975B9" w:rsidRDefault="004345A1">
      <w:pPr>
        <w:pStyle w:val="a8"/>
        <w:snapToGrid w:val="0"/>
        <w:spacing w:line="360" w:lineRule="auto"/>
        <w:ind w:firstLineChars="0" w:firstLine="0"/>
        <w:jc w:val="center"/>
        <w:rPr>
          <w:rFonts w:ascii="黑体" w:eastAsia="黑体" w:hAnsi="黑体"/>
          <w:sz w:val="44"/>
          <w:szCs w:val="44"/>
        </w:rPr>
      </w:pPr>
      <w:r>
        <w:rPr>
          <w:rFonts w:ascii="黑体" w:eastAsia="黑体" w:hAnsi="黑体" w:hint="eastAsia"/>
          <w:sz w:val="44"/>
          <w:szCs w:val="44"/>
        </w:rPr>
        <w:lastRenderedPageBreak/>
        <w:t xml:space="preserve">第三部分 </w:t>
      </w:r>
      <w:r>
        <w:rPr>
          <w:rFonts w:ascii="黑体" w:eastAsia="黑体" w:hAnsi="黑体"/>
          <w:sz w:val="44"/>
          <w:szCs w:val="44"/>
        </w:rPr>
        <w:t xml:space="preserve"> 20</w:t>
      </w:r>
      <w:r w:rsidR="00E853E8">
        <w:rPr>
          <w:rFonts w:ascii="黑体" w:eastAsia="黑体" w:hAnsi="黑体"/>
          <w:sz w:val="44"/>
          <w:szCs w:val="44"/>
        </w:rPr>
        <w:t>20</w:t>
      </w:r>
      <w:r>
        <w:rPr>
          <w:rFonts w:ascii="黑体" w:eastAsia="黑体" w:hAnsi="黑体" w:hint="eastAsia"/>
          <w:sz w:val="44"/>
          <w:szCs w:val="44"/>
        </w:rPr>
        <w:t>年度部门决算情况说明</w:t>
      </w:r>
    </w:p>
    <w:p w:rsidR="00A975B9" w:rsidRDefault="00A975B9">
      <w:pPr>
        <w:widowControl/>
        <w:snapToGrid w:val="0"/>
        <w:spacing w:line="360" w:lineRule="auto"/>
        <w:jc w:val="left"/>
        <w:rPr>
          <w:rFonts w:hAnsi="黑体"/>
          <w:sz w:val="32"/>
          <w:szCs w:val="32"/>
        </w:rPr>
      </w:pPr>
    </w:p>
    <w:p w:rsidR="00A975B9" w:rsidRDefault="004345A1">
      <w:pPr>
        <w:pStyle w:val="Default"/>
        <w:snapToGrid w:val="0"/>
        <w:spacing w:line="360" w:lineRule="auto"/>
        <w:ind w:firstLineChars="221" w:firstLine="707"/>
        <w:jc w:val="both"/>
        <w:rPr>
          <w:rFonts w:hAnsi="黑体"/>
          <w:sz w:val="32"/>
          <w:szCs w:val="32"/>
        </w:rPr>
      </w:pPr>
      <w:r>
        <w:rPr>
          <w:rFonts w:hAnsi="黑体" w:hint="eastAsia"/>
          <w:sz w:val="32"/>
          <w:szCs w:val="32"/>
        </w:rPr>
        <w:t>一、收入支出决算总体情况说明</w:t>
      </w:r>
    </w:p>
    <w:p w:rsidR="00A975B9" w:rsidRDefault="004345A1">
      <w:pPr>
        <w:widowControl/>
        <w:shd w:val="clear" w:color="auto" w:fill="FFFFFF"/>
        <w:snapToGrid w:val="0"/>
        <w:spacing w:line="360" w:lineRule="auto"/>
        <w:ind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20</w:t>
      </w:r>
      <w:r w:rsidR="00E853E8">
        <w:rPr>
          <w:rFonts w:asciiTheme="minorEastAsia" w:hAnsiTheme="minorEastAsia" w:cs="黑体"/>
          <w:color w:val="000000"/>
          <w:kern w:val="0"/>
          <w:sz w:val="32"/>
          <w:szCs w:val="32"/>
        </w:rPr>
        <w:t>20</w:t>
      </w:r>
      <w:r>
        <w:rPr>
          <w:rFonts w:asciiTheme="minorEastAsia" w:hAnsiTheme="minorEastAsia" w:cs="黑体" w:hint="eastAsia"/>
          <w:color w:val="000000"/>
          <w:kern w:val="0"/>
          <w:sz w:val="32"/>
          <w:szCs w:val="32"/>
        </w:rPr>
        <w:t>年度全年收支</w:t>
      </w:r>
      <w:bookmarkStart w:id="0" w:name="_Hlk87513384"/>
      <w:r w:rsidR="00994D89">
        <w:rPr>
          <w:rFonts w:asciiTheme="minorEastAsia" w:hAnsiTheme="minorEastAsia" w:cs="黑体" w:hint="eastAsia"/>
          <w:color w:val="000000"/>
          <w:kern w:val="0"/>
          <w:sz w:val="32"/>
          <w:szCs w:val="32"/>
        </w:rPr>
        <w:t>总计为</w:t>
      </w:r>
      <w:r w:rsidR="00E853E8">
        <w:rPr>
          <w:rFonts w:asciiTheme="minorEastAsia" w:hAnsiTheme="minorEastAsia" w:cs="黑体"/>
          <w:color w:val="000000"/>
          <w:kern w:val="0"/>
          <w:sz w:val="32"/>
          <w:szCs w:val="32"/>
        </w:rPr>
        <w:t>2,928.88</w:t>
      </w:r>
      <w:bookmarkEnd w:id="0"/>
      <w:r>
        <w:rPr>
          <w:rFonts w:asciiTheme="minorEastAsia" w:hAnsiTheme="minorEastAsia" w:cs="黑体" w:hint="eastAsia"/>
          <w:color w:val="000000"/>
          <w:kern w:val="0"/>
          <w:sz w:val="32"/>
          <w:szCs w:val="32"/>
        </w:rPr>
        <w:t>万元,其中:一般公共预算财政拨款收入</w:t>
      </w:r>
      <w:r w:rsidR="00E853E8" w:rsidRPr="00E853E8">
        <w:rPr>
          <w:rFonts w:asciiTheme="minorEastAsia" w:hAnsiTheme="minorEastAsia" w:cs="黑体"/>
          <w:color w:val="000000"/>
          <w:kern w:val="0"/>
          <w:sz w:val="32"/>
          <w:szCs w:val="32"/>
        </w:rPr>
        <w:t>2</w:t>
      </w:r>
      <w:r w:rsidR="00E853E8">
        <w:rPr>
          <w:rFonts w:asciiTheme="minorEastAsia" w:hAnsiTheme="minorEastAsia" w:cs="黑体"/>
          <w:color w:val="000000"/>
          <w:kern w:val="0"/>
          <w:sz w:val="32"/>
          <w:szCs w:val="32"/>
        </w:rPr>
        <w:t>,</w:t>
      </w:r>
      <w:r w:rsidR="00E853E8" w:rsidRPr="00E853E8">
        <w:rPr>
          <w:rFonts w:asciiTheme="minorEastAsia" w:hAnsiTheme="minorEastAsia" w:cs="黑体"/>
          <w:color w:val="000000"/>
          <w:kern w:val="0"/>
          <w:sz w:val="32"/>
          <w:szCs w:val="32"/>
        </w:rPr>
        <w:t>581.46</w:t>
      </w:r>
      <w:r>
        <w:rPr>
          <w:rFonts w:asciiTheme="minorEastAsia" w:hAnsiTheme="minorEastAsia" w:cs="黑体" w:hint="eastAsia"/>
          <w:color w:val="000000"/>
          <w:kern w:val="0"/>
          <w:sz w:val="32"/>
          <w:szCs w:val="32"/>
        </w:rPr>
        <w:t>万元，</w:t>
      </w:r>
      <w:r w:rsidR="00994D89">
        <w:rPr>
          <w:rFonts w:asciiTheme="minorEastAsia" w:hAnsiTheme="minorEastAsia" w:cs="黑体" w:hint="eastAsia"/>
          <w:color w:val="000000"/>
          <w:kern w:val="0"/>
          <w:sz w:val="32"/>
          <w:szCs w:val="32"/>
        </w:rPr>
        <w:t>政府性基金预算财政拨款收入10万元，其他收入23.86万元，</w:t>
      </w:r>
      <w:r>
        <w:rPr>
          <w:rFonts w:asciiTheme="minorEastAsia" w:hAnsiTheme="minorEastAsia" w:cs="黑体" w:hint="eastAsia"/>
          <w:color w:val="000000"/>
          <w:kern w:val="0"/>
          <w:sz w:val="32"/>
          <w:szCs w:val="32"/>
        </w:rPr>
        <w:t>上年结转和结余</w:t>
      </w:r>
      <w:r w:rsidR="00701F2C">
        <w:rPr>
          <w:rFonts w:asciiTheme="minorEastAsia" w:hAnsiTheme="minorEastAsia" w:cs="黑体" w:hint="eastAsia"/>
          <w:color w:val="000000"/>
          <w:kern w:val="0"/>
          <w:sz w:val="32"/>
          <w:szCs w:val="32"/>
        </w:rPr>
        <w:t>347.41</w:t>
      </w:r>
      <w:r>
        <w:rPr>
          <w:rFonts w:asciiTheme="minorEastAsia" w:hAnsiTheme="minorEastAsia" w:cs="黑体" w:hint="eastAsia"/>
          <w:color w:val="000000"/>
          <w:kern w:val="0"/>
          <w:sz w:val="32"/>
          <w:szCs w:val="32"/>
        </w:rPr>
        <w:t>万元。</w:t>
      </w:r>
      <w:r w:rsidR="00994D89">
        <w:rPr>
          <w:rFonts w:asciiTheme="minorEastAsia" w:hAnsiTheme="minorEastAsia" w:hint="eastAsia"/>
          <w:sz w:val="32"/>
          <w:szCs w:val="32"/>
        </w:rPr>
        <w:t>比上年减少2</w:t>
      </w:r>
      <w:r w:rsidR="00994D89">
        <w:rPr>
          <w:rFonts w:asciiTheme="minorEastAsia" w:hAnsiTheme="minorEastAsia"/>
          <w:sz w:val="32"/>
          <w:szCs w:val="32"/>
        </w:rPr>
        <w:t>1.88</w:t>
      </w:r>
      <w:r w:rsidR="00994D89">
        <w:rPr>
          <w:rFonts w:asciiTheme="minorEastAsia" w:hAnsiTheme="minorEastAsia" w:hint="eastAsia"/>
          <w:sz w:val="32"/>
          <w:szCs w:val="32"/>
        </w:rPr>
        <w:t>万元,减少</w:t>
      </w:r>
      <w:r w:rsidR="00994D89">
        <w:rPr>
          <w:rFonts w:asciiTheme="minorEastAsia" w:hAnsiTheme="minorEastAsia"/>
          <w:sz w:val="32"/>
          <w:szCs w:val="32"/>
        </w:rPr>
        <w:t>0.14</w:t>
      </w:r>
      <w:r w:rsidR="00994D89">
        <w:rPr>
          <w:rFonts w:asciiTheme="minorEastAsia" w:hAnsiTheme="minorEastAsia" w:hint="eastAsia"/>
          <w:sz w:val="32"/>
          <w:szCs w:val="32"/>
        </w:rPr>
        <w:t>%。主要是进一步压缩开支，减少不必要的开支。</w:t>
      </w:r>
      <w:r>
        <w:rPr>
          <w:rFonts w:asciiTheme="minorEastAsia" w:hAnsiTheme="minorEastAsia" w:cs="黑体" w:hint="eastAsia"/>
          <w:color w:val="000000"/>
          <w:kern w:val="0"/>
          <w:sz w:val="32"/>
          <w:szCs w:val="32"/>
        </w:rPr>
        <w:t>全年支出合计</w:t>
      </w:r>
      <w:r w:rsidR="00FB42E0" w:rsidRPr="00FB42E0">
        <w:rPr>
          <w:rFonts w:asciiTheme="minorEastAsia" w:hAnsiTheme="minorEastAsia" w:cs="黑体"/>
          <w:color w:val="000000"/>
          <w:kern w:val="0"/>
          <w:sz w:val="32"/>
          <w:szCs w:val="32"/>
        </w:rPr>
        <w:t>2,928.88</w:t>
      </w:r>
      <w:r>
        <w:rPr>
          <w:rFonts w:asciiTheme="minorEastAsia" w:hAnsiTheme="minorEastAsia" w:cs="黑体" w:hint="eastAsia"/>
          <w:color w:val="000000"/>
          <w:kern w:val="0"/>
          <w:sz w:val="32"/>
          <w:szCs w:val="32"/>
        </w:rPr>
        <w:t>万元，</w:t>
      </w:r>
      <w:r>
        <w:rPr>
          <w:rFonts w:asciiTheme="minorEastAsia" w:hAnsiTheme="minorEastAsia" w:hint="eastAsia"/>
          <w:sz w:val="32"/>
          <w:szCs w:val="32"/>
        </w:rPr>
        <w:t>本年财政拨款支出</w:t>
      </w:r>
      <w:r w:rsidR="00FB42E0" w:rsidRPr="00FB42E0">
        <w:rPr>
          <w:rFonts w:asciiTheme="minorEastAsia" w:hAnsiTheme="minorEastAsia" w:cs="黑体"/>
          <w:color w:val="000000"/>
          <w:kern w:val="0"/>
          <w:sz w:val="32"/>
          <w:szCs w:val="32"/>
        </w:rPr>
        <w:t>2</w:t>
      </w:r>
      <w:r w:rsidR="00C52100">
        <w:rPr>
          <w:rFonts w:asciiTheme="minorEastAsia" w:hAnsiTheme="minorEastAsia" w:cs="黑体"/>
          <w:color w:val="000000"/>
          <w:kern w:val="0"/>
          <w:sz w:val="32"/>
          <w:szCs w:val="32"/>
        </w:rPr>
        <w:t>,</w:t>
      </w:r>
      <w:r w:rsidR="00FB42E0" w:rsidRPr="00FB42E0">
        <w:rPr>
          <w:rFonts w:asciiTheme="minorEastAsia" w:hAnsiTheme="minorEastAsia" w:cs="黑体"/>
          <w:color w:val="000000"/>
          <w:kern w:val="0"/>
          <w:sz w:val="32"/>
          <w:szCs w:val="32"/>
        </w:rPr>
        <w:t>526.4</w:t>
      </w:r>
      <w:r w:rsidR="00FB42E0">
        <w:rPr>
          <w:rFonts w:asciiTheme="minorEastAsia" w:hAnsiTheme="minorEastAsia" w:cs="黑体"/>
          <w:color w:val="000000"/>
          <w:kern w:val="0"/>
          <w:sz w:val="32"/>
          <w:szCs w:val="32"/>
        </w:rPr>
        <w:t>1</w:t>
      </w:r>
      <w:r>
        <w:rPr>
          <w:rFonts w:asciiTheme="minorEastAsia" w:hAnsiTheme="minorEastAsia" w:hint="eastAsia"/>
          <w:sz w:val="32"/>
          <w:szCs w:val="32"/>
        </w:rPr>
        <w:t>万元，</w:t>
      </w:r>
      <w:r w:rsidR="00701F2C">
        <w:rPr>
          <w:rFonts w:asciiTheme="minorEastAsia" w:hAnsiTheme="minorEastAsia" w:hint="eastAsia"/>
          <w:sz w:val="32"/>
          <w:szCs w:val="32"/>
        </w:rPr>
        <w:t>与</w:t>
      </w:r>
      <w:r>
        <w:rPr>
          <w:rFonts w:asciiTheme="minorEastAsia" w:hAnsiTheme="minorEastAsia" w:hint="eastAsia"/>
          <w:sz w:val="32"/>
          <w:szCs w:val="32"/>
        </w:rPr>
        <w:t>上年</w:t>
      </w:r>
      <w:r w:rsidR="00701F2C">
        <w:rPr>
          <w:rFonts w:asciiTheme="minorEastAsia" w:hAnsiTheme="minorEastAsia" w:hint="eastAsia"/>
          <w:sz w:val="32"/>
          <w:szCs w:val="32"/>
        </w:rPr>
        <w:t>基本持平</w:t>
      </w:r>
      <w:r>
        <w:rPr>
          <w:rFonts w:asciiTheme="minorEastAsia" w:hAnsiTheme="minorEastAsia" w:hint="eastAsia"/>
          <w:sz w:val="32"/>
          <w:szCs w:val="32"/>
        </w:rPr>
        <w:t>；</w:t>
      </w:r>
      <w:r>
        <w:rPr>
          <w:rFonts w:asciiTheme="minorEastAsia" w:hAnsiTheme="minorEastAsia" w:cs="黑体" w:hint="eastAsia"/>
          <w:color w:val="000000"/>
          <w:kern w:val="0"/>
          <w:sz w:val="32"/>
          <w:szCs w:val="32"/>
        </w:rPr>
        <w:t>年末结转和结余</w:t>
      </w:r>
      <w:r w:rsidR="00701F2C">
        <w:rPr>
          <w:rFonts w:asciiTheme="minorEastAsia" w:hAnsiTheme="minorEastAsia" w:cs="黑体"/>
          <w:color w:val="000000"/>
          <w:kern w:val="0"/>
          <w:sz w:val="32"/>
          <w:szCs w:val="32"/>
        </w:rPr>
        <w:t>402.47</w:t>
      </w:r>
      <w:r>
        <w:rPr>
          <w:rFonts w:asciiTheme="minorEastAsia" w:hAnsiTheme="minorEastAsia" w:cs="黑体" w:hint="eastAsia"/>
          <w:color w:val="000000"/>
          <w:kern w:val="0"/>
          <w:sz w:val="32"/>
          <w:szCs w:val="32"/>
        </w:rPr>
        <w:t>万元。</w:t>
      </w:r>
      <w:r w:rsidR="00C52100">
        <w:rPr>
          <w:rFonts w:asciiTheme="minorEastAsia" w:hAnsiTheme="minorEastAsia" w:cs="黑体" w:hint="eastAsia"/>
          <w:color w:val="000000"/>
          <w:kern w:val="0"/>
          <w:sz w:val="32"/>
          <w:szCs w:val="32"/>
        </w:rPr>
        <w:t>全年</w:t>
      </w:r>
      <w:r>
        <w:rPr>
          <w:rFonts w:asciiTheme="minorEastAsia" w:hAnsiTheme="minorEastAsia" w:hint="eastAsia"/>
          <w:sz w:val="32"/>
          <w:szCs w:val="32"/>
        </w:rPr>
        <w:t>收支</w:t>
      </w:r>
      <w:r w:rsidR="00D358EE">
        <w:rPr>
          <w:rFonts w:asciiTheme="minorEastAsia" w:hAnsiTheme="minorEastAsia" w:hint="eastAsia"/>
          <w:sz w:val="32"/>
          <w:szCs w:val="32"/>
        </w:rPr>
        <w:t>总体</w:t>
      </w:r>
      <w:r w:rsidR="00EF066E">
        <w:rPr>
          <w:rFonts w:asciiTheme="minorEastAsia" w:hAnsiTheme="minorEastAsia" w:hint="eastAsia"/>
          <w:sz w:val="32"/>
          <w:szCs w:val="32"/>
        </w:rPr>
        <w:t>情况</w:t>
      </w:r>
      <w:r w:rsidR="00C52100">
        <w:rPr>
          <w:rFonts w:asciiTheme="minorEastAsia" w:hAnsiTheme="minorEastAsia" w:hint="eastAsia"/>
          <w:sz w:val="32"/>
          <w:szCs w:val="32"/>
        </w:rPr>
        <w:t>与上年</w:t>
      </w:r>
      <w:r w:rsidR="00EF066E">
        <w:rPr>
          <w:rFonts w:asciiTheme="minorEastAsia" w:hAnsiTheme="minorEastAsia" w:hint="eastAsia"/>
          <w:sz w:val="32"/>
          <w:szCs w:val="32"/>
        </w:rPr>
        <w:t>基本</w:t>
      </w:r>
      <w:r w:rsidR="00C52100">
        <w:rPr>
          <w:rFonts w:asciiTheme="minorEastAsia" w:hAnsiTheme="minorEastAsia" w:hint="eastAsia"/>
          <w:sz w:val="32"/>
          <w:szCs w:val="32"/>
        </w:rPr>
        <w:t>持平。</w:t>
      </w:r>
    </w:p>
    <w:p w:rsidR="00A975B9" w:rsidRDefault="004345A1">
      <w:pPr>
        <w:pStyle w:val="Default"/>
        <w:snapToGrid w:val="0"/>
        <w:spacing w:line="360" w:lineRule="auto"/>
        <w:ind w:firstLineChars="221" w:firstLine="707"/>
        <w:jc w:val="both"/>
        <w:rPr>
          <w:rFonts w:hAnsi="黑体"/>
          <w:sz w:val="32"/>
          <w:szCs w:val="32"/>
        </w:rPr>
      </w:pPr>
      <w:r>
        <w:rPr>
          <w:rFonts w:hAnsi="黑体" w:hint="eastAsia"/>
          <w:sz w:val="32"/>
          <w:szCs w:val="32"/>
        </w:rPr>
        <w:t>二、收入决算情况说明</w:t>
      </w:r>
    </w:p>
    <w:p w:rsidR="00A975B9" w:rsidRDefault="004345A1">
      <w:pPr>
        <w:widowControl/>
        <w:shd w:val="clear" w:color="auto" w:fill="FFFFFF"/>
        <w:snapToGrid w:val="0"/>
        <w:spacing w:line="360" w:lineRule="auto"/>
        <w:ind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本年收入合计</w:t>
      </w:r>
      <w:r w:rsidR="00DB12E9" w:rsidRPr="00E853E8">
        <w:rPr>
          <w:rFonts w:asciiTheme="minorEastAsia" w:hAnsiTheme="minorEastAsia" w:cs="黑体"/>
          <w:color w:val="000000"/>
          <w:kern w:val="0"/>
          <w:sz w:val="32"/>
          <w:szCs w:val="32"/>
        </w:rPr>
        <w:t>2</w:t>
      </w:r>
      <w:r w:rsidR="00DB12E9">
        <w:rPr>
          <w:rFonts w:asciiTheme="minorEastAsia" w:hAnsiTheme="minorEastAsia" w:cs="黑体"/>
          <w:color w:val="000000"/>
          <w:kern w:val="0"/>
          <w:sz w:val="32"/>
          <w:szCs w:val="32"/>
        </w:rPr>
        <w:t>,</w:t>
      </w:r>
      <w:r w:rsidR="00DB12E9" w:rsidRPr="00E853E8">
        <w:rPr>
          <w:rFonts w:asciiTheme="minorEastAsia" w:hAnsiTheme="minorEastAsia" w:cs="黑体"/>
          <w:color w:val="000000"/>
          <w:kern w:val="0"/>
          <w:sz w:val="32"/>
          <w:szCs w:val="32"/>
        </w:rPr>
        <w:t>581.46</w:t>
      </w:r>
      <w:r>
        <w:rPr>
          <w:rFonts w:asciiTheme="minorEastAsia" w:hAnsiTheme="minorEastAsia" w:cs="黑体" w:hint="eastAsia"/>
          <w:color w:val="000000"/>
          <w:kern w:val="0"/>
          <w:sz w:val="32"/>
          <w:szCs w:val="32"/>
        </w:rPr>
        <w:t>万元，</w:t>
      </w:r>
      <w:r w:rsidR="00994D89">
        <w:rPr>
          <w:rFonts w:asciiTheme="minorEastAsia" w:hAnsiTheme="minorEastAsia" w:cs="黑体" w:hint="eastAsia"/>
          <w:color w:val="000000"/>
          <w:kern w:val="0"/>
          <w:sz w:val="32"/>
          <w:szCs w:val="32"/>
        </w:rPr>
        <w:t>财政拨款收入2557.60万元，其他收入23.86万元。</w:t>
      </w:r>
    </w:p>
    <w:p w:rsidR="00A975B9" w:rsidRDefault="004345A1">
      <w:pPr>
        <w:pStyle w:val="Default"/>
        <w:snapToGrid w:val="0"/>
        <w:spacing w:line="360" w:lineRule="auto"/>
        <w:ind w:firstLineChars="221" w:firstLine="707"/>
        <w:jc w:val="both"/>
        <w:rPr>
          <w:rFonts w:hAnsi="黑体"/>
          <w:sz w:val="32"/>
          <w:szCs w:val="32"/>
        </w:rPr>
      </w:pPr>
      <w:r>
        <w:rPr>
          <w:rFonts w:hAnsi="黑体" w:hint="eastAsia"/>
          <w:sz w:val="32"/>
          <w:szCs w:val="32"/>
        </w:rPr>
        <w:t>三、支出决算情况说明</w:t>
      </w:r>
    </w:p>
    <w:p w:rsidR="00A975B9" w:rsidRDefault="004345A1">
      <w:pPr>
        <w:pStyle w:val="Default"/>
        <w:snapToGrid w:val="0"/>
        <w:spacing w:line="360" w:lineRule="auto"/>
        <w:ind w:firstLineChars="200" w:firstLine="640"/>
        <w:jc w:val="both"/>
        <w:rPr>
          <w:rFonts w:asciiTheme="minorEastAsia" w:eastAsiaTheme="minorEastAsia" w:hAnsiTheme="minorEastAsia"/>
          <w:sz w:val="32"/>
          <w:szCs w:val="32"/>
        </w:rPr>
      </w:pPr>
      <w:r>
        <w:rPr>
          <w:rFonts w:asciiTheme="minorEastAsia" w:eastAsiaTheme="minorEastAsia" w:hAnsiTheme="minorEastAsia" w:hint="eastAsia"/>
          <w:sz w:val="32"/>
          <w:szCs w:val="32"/>
        </w:rPr>
        <w:t>本年支出合计</w:t>
      </w:r>
      <w:r w:rsidR="00DB12E9" w:rsidRPr="00FB42E0">
        <w:rPr>
          <w:rFonts w:asciiTheme="minorEastAsia" w:hAnsiTheme="minorEastAsia"/>
          <w:sz w:val="32"/>
          <w:szCs w:val="32"/>
        </w:rPr>
        <w:t>2</w:t>
      </w:r>
      <w:r w:rsidR="00DB12E9">
        <w:rPr>
          <w:rFonts w:asciiTheme="minorEastAsia" w:hAnsiTheme="minorEastAsia"/>
          <w:sz w:val="32"/>
          <w:szCs w:val="32"/>
        </w:rPr>
        <w:t>,</w:t>
      </w:r>
      <w:r w:rsidR="00DB12E9" w:rsidRPr="00FB42E0">
        <w:rPr>
          <w:rFonts w:asciiTheme="minorEastAsia" w:hAnsiTheme="minorEastAsia"/>
          <w:sz w:val="32"/>
          <w:szCs w:val="32"/>
        </w:rPr>
        <w:t>526.4</w:t>
      </w:r>
      <w:r w:rsidR="00DB12E9">
        <w:rPr>
          <w:rFonts w:asciiTheme="minorEastAsia" w:hAnsiTheme="minorEastAsia"/>
          <w:sz w:val="32"/>
          <w:szCs w:val="32"/>
        </w:rPr>
        <w:t>1</w:t>
      </w:r>
      <w:r>
        <w:rPr>
          <w:rFonts w:asciiTheme="minorEastAsia" w:eastAsiaTheme="minorEastAsia" w:hAnsiTheme="minorEastAsia" w:hint="eastAsia"/>
          <w:sz w:val="32"/>
          <w:szCs w:val="32"/>
        </w:rPr>
        <w:t>万元，其中：基本支出</w:t>
      </w:r>
      <w:r w:rsidR="0096419C" w:rsidRPr="0096419C">
        <w:rPr>
          <w:rFonts w:asciiTheme="minorEastAsia" w:eastAsiaTheme="minorEastAsia" w:hAnsiTheme="minorEastAsia"/>
          <w:sz w:val="32"/>
          <w:szCs w:val="32"/>
        </w:rPr>
        <w:t>2</w:t>
      </w:r>
      <w:r w:rsidR="00812D5B">
        <w:rPr>
          <w:rFonts w:asciiTheme="minorEastAsia" w:eastAsiaTheme="minorEastAsia" w:hAnsiTheme="minorEastAsia"/>
          <w:sz w:val="32"/>
          <w:szCs w:val="32"/>
        </w:rPr>
        <w:t>,</w:t>
      </w:r>
      <w:r w:rsidR="0096419C" w:rsidRPr="0096419C">
        <w:rPr>
          <w:rFonts w:asciiTheme="minorEastAsia" w:eastAsiaTheme="minorEastAsia" w:hAnsiTheme="minorEastAsia"/>
          <w:sz w:val="32"/>
          <w:szCs w:val="32"/>
        </w:rPr>
        <w:t>143.88</w:t>
      </w:r>
      <w:r>
        <w:rPr>
          <w:rFonts w:asciiTheme="minorEastAsia" w:eastAsiaTheme="minorEastAsia" w:hAnsiTheme="minorEastAsia" w:hint="eastAsia"/>
          <w:sz w:val="32"/>
          <w:szCs w:val="32"/>
        </w:rPr>
        <w:t>万元，占全年支出的</w:t>
      </w:r>
      <w:r w:rsidR="0096419C">
        <w:rPr>
          <w:rFonts w:asciiTheme="minorEastAsia" w:eastAsiaTheme="minorEastAsia" w:hAnsiTheme="minorEastAsia"/>
          <w:sz w:val="32"/>
          <w:szCs w:val="32"/>
        </w:rPr>
        <w:t>84.86</w:t>
      </w:r>
      <w:r>
        <w:rPr>
          <w:rFonts w:asciiTheme="minorEastAsia" w:eastAsiaTheme="minorEastAsia" w:hAnsiTheme="minorEastAsia" w:hint="eastAsia"/>
          <w:sz w:val="32"/>
          <w:szCs w:val="32"/>
        </w:rPr>
        <w:t>%；项目支出</w:t>
      </w:r>
      <w:r w:rsidR="0096419C">
        <w:rPr>
          <w:rFonts w:asciiTheme="minorEastAsia" w:eastAsiaTheme="minorEastAsia" w:hAnsiTheme="minorEastAsia"/>
          <w:sz w:val="32"/>
          <w:szCs w:val="32"/>
        </w:rPr>
        <w:t>382.53</w:t>
      </w:r>
      <w:r>
        <w:rPr>
          <w:rFonts w:asciiTheme="minorEastAsia" w:eastAsiaTheme="minorEastAsia" w:hAnsiTheme="minorEastAsia" w:hint="eastAsia"/>
          <w:sz w:val="32"/>
          <w:szCs w:val="32"/>
        </w:rPr>
        <w:t>万元，占全年支出的</w:t>
      </w:r>
      <w:r w:rsidR="0096419C">
        <w:rPr>
          <w:rFonts w:asciiTheme="minorEastAsia" w:eastAsiaTheme="minorEastAsia" w:hAnsiTheme="minorEastAsia"/>
          <w:sz w:val="32"/>
          <w:szCs w:val="32"/>
        </w:rPr>
        <w:t>15.14</w:t>
      </w:r>
      <w:r>
        <w:rPr>
          <w:rFonts w:asciiTheme="minorEastAsia" w:eastAsiaTheme="minorEastAsia" w:hAnsiTheme="minorEastAsia" w:hint="eastAsia"/>
          <w:sz w:val="32"/>
          <w:szCs w:val="32"/>
        </w:rPr>
        <w:t>%。</w:t>
      </w:r>
    </w:p>
    <w:p w:rsidR="00A975B9" w:rsidRDefault="004345A1">
      <w:pPr>
        <w:pStyle w:val="Default"/>
        <w:snapToGrid w:val="0"/>
        <w:spacing w:line="360" w:lineRule="auto"/>
        <w:ind w:firstLineChars="221" w:firstLine="707"/>
        <w:jc w:val="both"/>
        <w:rPr>
          <w:rFonts w:hAnsi="黑体"/>
          <w:sz w:val="32"/>
          <w:szCs w:val="32"/>
        </w:rPr>
      </w:pPr>
      <w:r>
        <w:rPr>
          <w:rFonts w:hAnsi="黑体" w:hint="eastAsia"/>
          <w:sz w:val="32"/>
          <w:szCs w:val="32"/>
        </w:rPr>
        <w:t>四、财政拨款收入支出决算总体情况说明</w:t>
      </w:r>
    </w:p>
    <w:p w:rsidR="00994D89" w:rsidRPr="00994D89" w:rsidRDefault="004345A1">
      <w:pPr>
        <w:pStyle w:val="Default"/>
        <w:snapToGrid w:val="0"/>
        <w:spacing w:line="360" w:lineRule="auto"/>
        <w:ind w:firstLineChars="221" w:firstLine="707"/>
        <w:jc w:val="both"/>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20</w:t>
      </w:r>
      <w:r w:rsidR="0096419C">
        <w:rPr>
          <w:rFonts w:asciiTheme="minorEastAsia" w:eastAsiaTheme="minorEastAsia" w:hAnsiTheme="minorEastAsia" w:cstheme="minorBidi"/>
          <w:color w:val="auto"/>
          <w:kern w:val="2"/>
          <w:sz w:val="32"/>
          <w:szCs w:val="32"/>
        </w:rPr>
        <w:t>20</w:t>
      </w:r>
      <w:r>
        <w:rPr>
          <w:rFonts w:asciiTheme="minorEastAsia" w:eastAsiaTheme="minorEastAsia" w:hAnsiTheme="minorEastAsia" w:cstheme="minorBidi" w:hint="eastAsia"/>
          <w:color w:val="auto"/>
          <w:kern w:val="2"/>
          <w:sz w:val="32"/>
          <w:szCs w:val="32"/>
        </w:rPr>
        <w:t>年度我财政拨款</w:t>
      </w:r>
      <w:r w:rsidR="00994D89">
        <w:rPr>
          <w:rFonts w:asciiTheme="minorEastAsia" w:eastAsiaTheme="minorEastAsia" w:hAnsiTheme="minorEastAsia" w:cstheme="minorBidi" w:hint="eastAsia"/>
          <w:color w:val="auto"/>
          <w:kern w:val="2"/>
          <w:sz w:val="32"/>
          <w:szCs w:val="32"/>
        </w:rPr>
        <w:t>2905.02万元</w:t>
      </w:r>
      <w:r>
        <w:rPr>
          <w:rFonts w:asciiTheme="minorEastAsia" w:eastAsiaTheme="minorEastAsia" w:hAnsiTheme="minorEastAsia" w:cstheme="minorBidi" w:hint="eastAsia"/>
          <w:color w:val="auto"/>
          <w:kern w:val="2"/>
          <w:sz w:val="32"/>
          <w:szCs w:val="32"/>
        </w:rPr>
        <w:t>，</w:t>
      </w:r>
      <w:r w:rsidR="00994D89" w:rsidRPr="00994D89">
        <w:rPr>
          <w:rFonts w:asciiTheme="minorEastAsia" w:eastAsiaTheme="minorEastAsia" w:hAnsiTheme="minorEastAsia" w:cstheme="minorBidi" w:hint="eastAsia"/>
          <w:color w:val="auto"/>
          <w:kern w:val="2"/>
          <w:sz w:val="32"/>
          <w:szCs w:val="32"/>
        </w:rPr>
        <w:t>一般公共预算财政拨款收入</w:t>
      </w:r>
      <w:r w:rsidR="00994D89" w:rsidRPr="00994D89">
        <w:rPr>
          <w:rFonts w:asciiTheme="minorEastAsia" w:eastAsiaTheme="minorEastAsia" w:hAnsiTheme="minorEastAsia" w:cstheme="minorBidi"/>
          <w:color w:val="auto"/>
          <w:kern w:val="2"/>
          <w:sz w:val="32"/>
          <w:szCs w:val="32"/>
        </w:rPr>
        <w:t>2,581.46</w:t>
      </w:r>
      <w:r w:rsidR="00994D89" w:rsidRPr="00994D89">
        <w:rPr>
          <w:rFonts w:asciiTheme="minorEastAsia" w:eastAsiaTheme="minorEastAsia" w:hAnsiTheme="minorEastAsia" w:cstheme="minorBidi" w:hint="eastAsia"/>
          <w:color w:val="auto"/>
          <w:kern w:val="2"/>
          <w:sz w:val="32"/>
          <w:szCs w:val="32"/>
        </w:rPr>
        <w:t>万元，政府性基金预算财政拨款收入10万元，其他收入23.86万元，上年结转和结余347.41万元</w:t>
      </w:r>
      <w:r w:rsidR="00994D89">
        <w:rPr>
          <w:rFonts w:asciiTheme="minorEastAsia" w:eastAsiaTheme="minorEastAsia" w:hAnsiTheme="minorEastAsia" w:cstheme="minorBidi" w:hint="eastAsia"/>
          <w:color w:val="auto"/>
          <w:kern w:val="2"/>
          <w:sz w:val="32"/>
          <w:szCs w:val="32"/>
        </w:rPr>
        <w:t>。</w:t>
      </w:r>
      <w:r w:rsidR="00994D89" w:rsidRPr="00994D89">
        <w:rPr>
          <w:rFonts w:asciiTheme="minorEastAsia" w:eastAsiaTheme="minorEastAsia" w:hAnsiTheme="minorEastAsia" w:cstheme="minorBidi" w:hint="eastAsia"/>
          <w:color w:val="auto"/>
          <w:kern w:val="2"/>
          <w:sz w:val="32"/>
          <w:szCs w:val="32"/>
        </w:rPr>
        <w:t>比上年减少2</w:t>
      </w:r>
      <w:r w:rsidR="00994D89" w:rsidRPr="00994D89">
        <w:rPr>
          <w:rFonts w:asciiTheme="minorEastAsia" w:eastAsiaTheme="minorEastAsia" w:hAnsiTheme="minorEastAsia" w:cstheme="minorBidi"/>
          <w:color w:val="auto"/>
          <w:kern w:val="2"/>
          <w:sz w:val="32"/>
          <w:szCs w:val="32"/>
        </w:rPr>
        <w:t>1.88</w:t>
      </w:r>
      <w:r w:rsidR="00994D89" w:rsidRPr="00994D89">
        <w:rPr>
          <w:rFonts w:asciiTheme="minorEastAsia" w:eastAsiaTheme="minorEastAsia" w:hAnsiTheme="minorEastAsia" w:cstheme="minorBidi" w:hint="eastAsia"/>
          <w:color w:val="auto"/>
          <w:kern w:val="2"/>
          <w:sz w:val="32"/>
          <w:szCs w:val="32"/>
        </w:rPr>
        <w:t>万元,减少</w:t>
      </w:r>
      <w:r w:rsidR="00994D89" w:rsidRPr="00994D89">
        <w:rPr>
          <w:rFonts w:asciiTheme="minorEastAsia" w:eastAsiaTheme="minorEastAsia" w:hAnsiTheme="minorEastAsia" w:cstheme="minorBidi"/>
          <w:color w:val="auto"/>
          <w:kern w:val="2"/>
          <w:sz w:val="32"/>
          <w:szCs w:val="32"/>
        </w:rPr>
        <w:t>0.14</w:t>
      </w:r>
      <w:r w:rsidR="00994D89" w:rsidRPr="00994D89">
        <w:rPr>
          <w:rFonts w:asciiTheme="minorEastAsia" w:eastAsiaTheme="minorEastAsia" w:hAnsiTheme="minorEastAsia" w:cstheme="minorBidi" w:hint="eastAsia"/>
          <w:color w:val="auto"/>
          <w:kern w:val="2"/>
          <w:sz w:val="32"/>
          <w:szCs w:val="32"/>
        </w:rPr>
        <w:t>%。主要是进一步压缩开支，减少不必要的开支。</w:t>
      </w:r>
    </w:p>
    <w:p w:rsidR="00A975B9" w:rsidRDefault="004345A1">
      <w:pPr>
        <w:pStyle w:val="Default"/>
        <w:snapToGrid w:val="0"/>
        <w:spacing w:line="360" w:lineRule="auto"/>
        <w:ind w:firstLineChars="221" w:firstLine="707"/>
        <w:jc w:val="both"/>
        <w:rPr>
          <w:rFonts w:hAnsi="黑体"/>
          <w:sz w:val="32"/>
          <w:szCs w:val="32"/>
        </w:rPr>
      </w:pPr>
      <w:r>
        <w:rPr>
          <w:rFonts w:hAnsi="黑体" w:hint="eastAsia"/>
          <w:sz w:val="32"/>
          <w:szCs w:val="32"/>
        </w:rPr>
        <w:t>五、一般公共预算财政拨款支出决算情况说明</w:t>
      </w:r>
    </w:p>
    <w:p w:rsidR="00A975B9" w:rsidRDefault="004345A1">
      <w:pPr>
        <w:pStyle w:val="Default"/>
        <w:snapToGrid w:val="0"/>
        <w:spacing w:line="360" w:lineRule="auto"/>
        <w:ind w:firstLineChars="200" w:firstLine="640"/>
        <w:jc w:val="both"/>
        <w:rPr>
          <w:rFonts w:asciiTheme="minorEastAsia" w:eastAsiaTheme="minorEastAsia" w:hAnsiTheme="minorEastAsia"/>
          <w:sz w:val="32"/>
          <w:szCs w:val="32"/>
        </w:rPr>
      </w:pPr>
      <w:r>
        <w:rPr>
          <w:rFonts w:asciiTheme="minorEastAsia" w:eastAsiaTheme="minorEastAsia" w:hAnsiTheme="minorEastAsia" w:hint="eastAsia"/>
          <w:sz w:val="32"/>
          <w:szCs w:val="32"/>
        </w:rPr>
        <w:t>（一）财政拨款支出决算总体情况</w:t>
      </w:r>
    </w:p>
    <w:p w:rsidR="00994D89" w:rsidRPr="00994D89" w:rsidRDefault="00994D89" w:rsidP="00994D89">
      <w:pPr>
        <w:pStyle w:val="Default"/>
        <w:snapToGrid w:val="0"/>
        <w:spacing w:line="360" w:lineRule="auto"/>
        <w:ind w:firstLineChars="221" w:firstLine="707"/>
        <w:jc w:val="both"/>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lastRenderedPageBreak/>
        <w:t>20</w:t>
      </w:r>
      <w:r>
        <w:rPr>
          <w:rFonts w:asciiTheme="minorEastAsia" w:eastAsiaTheme="minorEastAsia" w:hAnsiTheme="minorEastAsia" w:cstheme="minorBidi"/>
          <w:color w:val="auto"/>
          <w:kern w:val="2"/>
          <w:sz w:val="32"/>
          <w:szCs w:val="32"/>
        </w:rPr>
        <w:t>20</w:t>
      </w:r>
      <w:r>
        <w:rPr>
          <w:rFonts w:asciiTheme="minorEastAsia" w:eastAsiaTheme="minorEastAsia" w:hAnsiTheme="minorEastAsia" w:cstheme="minorBidi" w:hint="eastAsia"/>
          <w:color w:val="auto"/>
          <w:kern w:val="2"/>
          <w:sz w:val="32"/>
          <w:szCs w:val="32"/>
        </w:rPr>
        <w:t>年度</w:t>
      </w:r>
      <w:r w:rsidR="005A310F" w:rsidRPr="005A310F">
        <w:rPr>
          <w:rFonts w:asciiTheme="minorEastAsia" w:eastAsiaTheme="minorEastAsia" w:hAnsiTheme="minorEastAsia" w:cstheme="minorBidi" w:hint="eastAsia"/>
          <w:color w:val="auto"/>
          <w:kern w:val="2"/>
          <w:sz w:val="32"/>
          <w:szCs w:val="32"/>
        </w:rPr>
        <w:t>一般公共预算</w:t>
      </w:r>
      <w:r>
        <w:rPr>
          <w:rFonts w:asciiTheme="minorEastAsia" w:eastAsiaTheme="minorEastAsia" w:hAnsiTheme="minorEastAsia" w:cstheme="minorBidi" w:hint="eastAsia"/>
          <w:color w:val="auto"/>
          <w:kern w:val="2"/>
          <w:sz w:val="32"/>
          <w:szCs w:val="32"/>
        </w:rPr>
        <w:t>财政拨款2</w:t>
      </w:r>
      <w:r w:rsidR="005A310F">
        <w:rPr>
          <w:rFonts w:asciiTheme="minorEastAsia" w:eastAsiaTheme="minorEastAsia" w:hAnsiTheme="minorEastAsia" w:cstheme="minorBidi" w:hint="eastAsia"/>
          <w:color w:val="auto"/>
          <w:kern w:val="2"/>
          <w:sz w:val="32"/>
          <w:szCs w:val="32"/>
        </w:rPr>
        <w:t>496.83</w:t>
      </w:r>
      <w:r>
        <w:rPr>
          <w:rFonts w:asciiTheme="minorEastAsia" w:eastAsiaTheme="minorEastAsia" w:hAnsiTheme="minorEastAsia" w:cstheme="minorBidi" w:hint="eastAsia"/>
          <w:color w:val="auto"/>
          <w:kern w:val="2"/>
          <w:sz w:val="32"/>
          <w:szCs w:val="32"/>
        </w:rPr>
        <w:t>万元</w:t>
      </w:r>
      <w:r w:rsidRPr="00994D89">
        <w:rPr>
          <w:rFonts w:asciiTheme="minorEastAsia" w:eastAsiaTheme="minorEastAsia" w:hAnsiTheme="minorEastAsia" w:cstheme="minorBidi" w:hint="eastAsia"/>
          <w:color w:val="auto"/>
          <w:kern w:val="2"/>
          <w:sz w:val="32"/>
          <w:szCs w:val="32"/>
        </w:rPr>
        <w:t>结余</w:t>
      </w:r>
      <w:r>
        <w:rPr>
          <w:rFonts w:asciiTheme="minorEastAsia" w:eastAsiaTheme="minorEastAsia" w:hAnsiTheme="minorEastAsia" w:cstheme="minorBidi" w:hint="eastAsia"/>
          <w:color w:val="auto"/>
          <w:kern w:val="2"/>
          <w:sz w:val="32"/>
          <w:szCs w:val="32"/>
        </w:rPr>
        <w:t>402.47</w:t>
      </w:r>
      <w:r w:rsidRPr="00994D89">
        <w:rPr>
          <w:rFonts w:asciiTheme="minorEastAsia" w:eastAsiaTheme="minorEastAsia" w:hAnsiTheme="minorEastAsia" w:cstheme="minorBidi" w:hint="eastAsia"/>
          <w:color w:val="auto"/>
          <w:kern w:val="2"/>
          <w:sz w:val="32"/>
          <w:szCs w:val="32"/>
        </w:rPr>
        <w:t>万元</w:t>
      </w:r>
      <w:r>
        <w:rPr>
          <w:rFonts w:asciiTheme="minorEastAsia" w:eastAsiaTheme="minorEastAsia" w:hAnsiTheme="minorEastAsia" w:cstheme="minorBidi" w:hint="eastAsia"/>
          <w:color w:val="auto"/>
          <w:kern w:val="2"/>
          <w:sz w:val="32"/>
          <w:szCs w:val="32"/>
        </w:rPr>
        <w:t>。</w:t>
      </w:r>
      <w:r w:rsidRPr="00994D89">
        <w:rPr>
          <w:rFonts w:asciiTheme="minorEastAsia" w:eastAsiaTheme="minorEastAsia" w:hAnsiTheme="minorEastAsia" w:cstheme="minorBidi" w:hint="eastAsia"/>
          <w:color w:val="auto"/>
          <w:kern w:val="2"/>
          <w:sz w:val="32"/>
          <w:szCs w:val="32"/>
        </w:rPr>
        <w:t>比上年减少2</w:t>
      </w:r>
      <w:r w:rsidRPr="00994D89">
        <w:rPr>
          <w:rFonts w:asciiTheme="minorEastAsia" w:eastAsiaTheme="minorEastAsia" w:hAnsiTheme="minorEastAsia" w:cstheme="minorBidi"/>
          <w:color w:val="auto"/>
          <w:kern w:val="2"/>
          <w:sz w:val="32"/>
          <w:szCs w:val="32"/>
        </w:rPr>
        <w:t>1.88</w:t>
      </w:r>
      <w:r w:rsidRPr="00994D89">
        <w:rPr>
          <w:rFonts w:asciiTheme="minorEastAsia" w:eastAsiaTheme="minorEastAsia" w:hAnsiTheme="minorEastAsia" w:cstheme="minorBidi" w:hint="eastAsia"/>
          <w:color w:val="auto"/>
          <w:kern w:val="2"/>
          <w:sz w:val="32"/>
          <w:szCs w:val="32"/>
        </w:rPr>
        <w:t>万元,减少</w:t>
      </w:r>
      <w:r w:rsidRPr="00994D89">
        <w:rPr>
          <w:rFonts w:asciiTheme="minorEastAsia" w:eastAsiaTheme="minorEastAsia" w:hAnsiTheme="minorEastAsia" w:cstheme="minorBidi"/>
          <w:color w:val="auto"/>
          <w:kern w:val="2"/>
          <w:sz w:val="32"/>
          <w:szCs w:val="32"/>
        </w:rPr>
        <w:t>0.14</w:t>
      </w:r>
      <w:r w:rsidRPr="00994D89">
        <w:rPr>
          <w:rFonts w:asciiTheme="minorEastAsia" w:eastAsiaTheme="minorEastAsia" w:hAnsiTheme="minorEastAsia" w:cstheme="minorBidi" w:hint="eastAsia"/>
          <w:color w:val="auto"/>
          <w:kern w:val="2"/>
          <w:sz w:val="32"/>
          <w:szCs w:val="32"/>
        </w:rPr>
        <w:t>%。主要是进一步压缩开支，减少不必要的开支。</w:t>
      </w:r>
    </w:p>
    <w:p w:rsidR="00A975B9" w:rsidRDefault="004345A1">
      <w:pPr>
        <w:pStyle w:val="Default"/>
        <w:snapToGrid w:val="0"/>
        <w:spacing w:line="360" w:lineRule="auto"/>
        <w:ind w:firstLineChars="150" w:firstLine="480"/>
        <w:jc w:val="both"/>
        <w:rPr>
          <w:rFonts w:asciiTheme="minorEastAsia" w:eastAsiaTheme="minorEastAsia" w:hAnsiTheme="minorEastAsia"/>
          <w:sz w:val="32"/>
          <w:szCs w:val="32"/>
        </w:rPr>
      </w:pPr>
      <w:r>
        <w:rPr>
          <w:rFonts w:asciiTheme="minorEastAsia" w:eastAsiaTheme="minorEastAsia" w:hAnsiTheme="minorEastAsia" w:hint="eastAsia"/>
          <w:sz w:val="32"/>
          <w:szCs w:val="32"/>
        </w:rPr>
        <w:t>（二）</w:t>
      </w:r>
      <w:r w:rsidR="005A310F" w:rsidRPr="005A310F">
        <w:rPr>
          <w:rFonts w:asciiTheme="minorEastAsia" w:eastAsiaTheme="minorEastAsia" w:hAnsiTheme="minorEastAsia" w:hint="eastAsia"/>
          <w:sz w:val="32"/>
          <w:szCs w:val="32"/>
        </w:rPr>
        <w:t>一般公共预算</w:t>
      </w:r>
      <w:r>
        <w:rPr>
          <w:rFonts w:asciiTheme="minorEastAsia" w:eastAsiaTheme="minorEastAsia" w:hAnsiTheme="minorEastAsia" w:hint="eastAsia"/>
          <w:sz w:val="32"/>
          <w:szCs w:val="32"/>
        </w:rPr>
        <w:t>财政拨款支出决算结构情况</w:t>
      </w:r>
    </w:p>
    <w:p w:rsidR="00A975B9" w:rsidRDefault="0096419C">
      <w:pPr>
        <w:pStyle w:val="Default"/>
        <w:snapToGrid w:val="0"/>
        <w:spacing w:line="360" w:lineRule="auto"/>
        <w:ind w:firstLineChars="200" w:firstLine="640"/>
        <w:jc w:val="both"/>
        <w:rPr>
          <w:rFonts w:asciiTheme="minorEastAsia" w:eastAsiaTheme="minorEastAsia" w:hAnsiTheme="minorEastAsia"/>
          <w:sz w:val="32"/>
          <w:szCs w:val="32"/>
        </w:rPr>
      </w:pPr>
      <w:r>
        <w:rPr>
          <w:rFonts w:asciiTheme="minorEastAsia" w:eastAsiaTheme="minorEastAsia" w:hAnsiTheme="minorEastAsia"/>
          <w:sz w:val="32"/>
          <w:szCs w:val="32"/>
        </w:rPr>
        <w:t>2020</w:t>
      </w:r>
      <w:r w:rsidR="004345A1">
        <w:rPr>
          <w:rFonts w:asciiTheme="minorEastAsia" w:eastAsiaTheme="minorEastAsia" w:hAnsiTheme="minorEastAsia" w:hint="eastAsia"/>
          <w:sz w:val="32"/>
          <w:szCs w:val="32"/>
        </w:rPr>
        <w:t>年度</w:t>
      </w:r>
      <w:r w:rsidR="005A310F" w:rsidRPr="005A310F">
        <w:rPr>
          <w:rFonts w:asciiTheme="minorEastAsia" w:eastAsiaTheme="minorEastAsia" w:hAnsiTheme="minorEastAsia" w:hint="eastAsia"/>
          <w:sz w:val="32"/>
          <w:szCs w:val="32"/>
        </w:rPr>
        <w:t>一般公共预算</w:t>
      </w:r>
      <w:r w:rsidR="004345A1">
        <w:rPr>
          <w:rFonts w:asciiTheme="minorEastAsia" w:eastAsiaTheme="minorEastAsia" w:hAnsiTheme="minorEastAsia" w:hint="eastAsia"/>
          <w:sz w:val="32"/>
          <w:szCs w:val="32"/>
        </w:rPr>
        <w:t>财政拨款支出</w:t>
      </w:r>
      <w:r w:rsidR="005A310F">
        <w:rPr>
          <w:rFonts w:asciiTheme="minorEastAsia" w:hAnsiTheme="minorEastAsia" w:hint="eastAsia"/>
          <w:sz w:val="32"/>
          <w:szCs w:val="32"/>
        </w:rPr>
        <w:t>2496.83</w:t>
      </w:r>
      <w:r w:rsidR="004345A1">
        <w:rPr>
          <w:rFonts w:asciiTheme="minorEastAsia" w:eastAsiaTheme="minorEastAsia" w:hAnsiTheme="minorEastAsia" w:hint="eastAsia"/>
          <w:sz w:val="32"/>
          <w:szCs w:val="32"/>
        </w:rPr>
        <w:t>万元，主要用于以下方面：一般公共服务支出</w:t>
      </w:r>
      <w:r w:rsidR="00FD2832">
        <w:rPr>
          <w:rFonts w:asciiTheme="minorEastAsia" w:eastAsiaTheme="minorEastAsia" w:hAnsiTheme="minorEastAsia"/>
          <w:sz w:val="32"/>
          <w:szCs w:val="32"/>
        </w:rPr>
        <w:t>1,8</w:t>
      </w:r>
      <w:r w:rsidR="00FD2832">
        <w:rPr>
          <w:rFonts w:asciiTheme="minorEastAsia" w:eastAsiaTheme="minorEastAsia" w:hAnsiTheme="minorEastAsia" w:hint="eastAsia"/>
          <w:sz w:val="32"/>
          <w:szCs w:val="32"/>
        </w:rPr>
        <w:t>24.84</w:t>
      </w:r>
      <w:r w:rsidR="004345A1">
        <w:rPr>
          <w:rFonts w:asciiTheme="minorEastAsia" w:eastAsiaTheme="minorEastAsia" w:hAnsiTheme="minorEastAsia" w:hint="eastAsia"/>
          <w:sz w:val="32"/>
          <w:szCs w:val="32"/>
        </w:rPr>
        <w:t>万元，占</w:t>
      </w:r>
      <w:r w:rsidR="00A35D14">
        <w:rPr>
          <w:rFonts w:asciiTheme="minorEastAsia" w:eastAsiaTheme="minorEastAsia" w:hAnsiTheme="minorEastAsia" w:hint="eastAsia"/>
          <w:sz w:val="32"/>
          <w:szCs w:val="32"/>
        </w:rPr>
        <w:t>7</w:t>
      </w:r>
      <w:r w:rsidR="00A35D14">
        <w:rPr>
          <w:rFonts w:asciiTheme="minorEastAsia" w:eastAsiaTheme="minorEastAsia" w:hAnsiTheme="minorEastAsia"/>
          <w:sz w:val="32"/>
          <w:szCs w:val="32"/>
        </w:rPr>
        <w:t>3.</w:t>
      </w:r>
      <w:r w:rsidR="00541AD9">
        <w:rPr>
          <w:rFonts w:asciiTheme="minorEastAsia" w:eastAsiaTheme="minorEastAsia" w:hAnsiTheme="minorEastAsia"/>
          <w:sz w:val="32"/>
          <w:szCs w:val="32"/>
        </w:rPr>
        <w:t>00</w:t>
      </w:r>
      <w:r w:rsidR="004345A1">
        <w:rPr>
          <w:rFonts w:asciiTheme="minorEastAsia" w:eastAsiaTheme="minorEastAsia" w:hAnsiTheme="minorEastAsia" w:hint="eastAsia"/>
          <w:sz w:val="32"/>
          <w:szCs w:val="32"/>
        </w:rPr>
        <w:t>%；社会保障和就业支出</w:t>
      </w:r>
      <w:r w:rsidR="00A35D14" w:rsidRPr="00A35D14">
        <w:rPr>
          <w:rFonts w:asciiTheme="minorEastAsia" w:eastAsiaTheme="minorEastAsia" w:hAnsiTheme="minorEastAsia"/>
          <w:sz w:val="32"/>
          <w:szCs w:val="32"/>
        </w:rPr>
        <w:t>244.25</w:t>
      </w:r>
      <w:r w:rsidR="004345A1">
        <w:rPr>
          <w:rFonts w:asciiTheme="minorEastAsia" w:eastAsiaTheme="minorEastAsia" w:hAnsiTheme="minorEastAsia" w:hint="eastAsia"/>
          <w:sz w:val="32"/>
          <w:szCs w:val="32"/>
        </w:rPr>
        <w:t>万元，占</w:t>
      </w:r>
      <w:r w:rsidR="00541AD9">
        <w:rPr>
          <w:rFonts w:asciiTheme="minorEastAsia" w:eastAsiaTheme="minorEastAsia" w:hAnsiTheme="minorEastAsia"/>
          <w:sz w:val="32"/>
          <w:szCs w:val="32"/>
        </w:rPr>
        <w:t>10.00</w:t>
      </w:r>
      <w:r w:rsidR="004345A1">
        <w:rPr>
          <w:rFonts w:asciiTheme="minorEastAsia" w:eastAsiaTheme="minorEastAsia" w:hAnsiTheme="minorEastAsia" w:hint="eastAsia"/>
          <w:sz w:val="32"/>
          <w:szCs w:val="32"/>
        </w:rPr>
        <w:t>%；卫生健康支出</w:t>
      </w:r>
      <w:r w:rsidR="00A35D14" w:rsidRPr="00A35D14">
        <w:rPr>
          <w:rFonts w:asciiTheme="minorEastAsia" w:eastAsiaTheme="minorEastAsia" w:hAnsiTheme="minorEastAsia"/>
          <w:sz w:val="32"/>
          <w:szCs w:val="32"/>
        </w:rPr>
        <w:t>146.38</w:t>
      </w:r>
      <w:r w:rsidR="004345A1">
        <w:rPr>
          <w:rFonts w:asciiTheme="minorEastAsia" w:eastAsiaTheme="minorEastAsia" w:hAnsiTheme="minorEastAsia" w:hint="eastAsia"/>
          <w:sz w:val="32"/>
          <w:szCs w:val="32"/>
        </w:rPr>
        <w:t>万元，占</w:t>
      </w:r>
      <w:r w:rsidR="004345A1">
        <w:rPr>
          <w:rFonts w:asciiTheme="minorEastAsia" w:eastAsiaTheme="minorEastAsia" w:hAnsiTheme="minorEastAsia"/>
          <w:sz w:val="32"/>
          <w:szCs w:val="32"/>
        </w:rPr>
        <w:t>6.</w:t>
      </w:r>
      <w:r w:rsidR="00541AD9">
        <w:rPr>
          <w:rFonts w:asciiTheme="minorEastAsia" w:eastAsiaTheme="minorEastAsia" w:hAnsiTheme="minorEastAsia"/>
          <w:sz w:val="32"/>
          <w:szCs w:val="32"/>
        </w:rPr>
        <w:t>00</w:t>
      </w:r>
      <w:r w:rsidR="004345A1">
        <w:rPr>
          <w:rFonts w:asciiTheme="minorEastAsia" w:eastAsiaTheme="minorEastAsia" w:hAnsiTheme="minorEastAsia" w:hint="eastAsia"/>
          <w:sz w:val="32"/>
          <w:szCs w:val="32"/>
        </w:rPr>
        <w:t>%；住房保障支出</w:t>
      </w:r>
      <w:r w:rsidR="00A35D14" w:rsidRPr="00A35D14">
        <w:rPr>
          <w:rFonts w:asciiTheme="minorEastAsia" w:eastAsiaTheme="minorEastAsia" w:hAnsiTheme="minorEastAsia"/>
          <w:sz w:val="32"/>
          <w:szCs w:val="32"/>
        </w:rPr>
        <w:t>281.37</w:t>
      </w:r>
      <w:r w:rsidR="004345A1">
        <w:rPr>
          <w:rFonts w:asciiTheme="minorEastAsia" w:eastAsiaTheme="minorEastAsia" w:hAnsiTheme="minorEastAsia" w:hint="eastAsia"/>
          <w:sz w:val="32"/>
          <w:szCs w:val="32"/>
        </w:rPr>
        <w:t>万元，占</w:t>
      </w:r>
      <w:r w:rsidR="00A35D14">
        <w:rPr>
          <w:rFonts w:asciiTheme="minorEastAsia" w:eastAsiaTheme="minorEastAsia" w:hAnsiTheme="minorEastAsia"/>
          <w:sz w:val="32"/>
          <w:szCs w:val="32"/>
        </w:rPr>
        <w:t>11.</w:t>
      </w:r>
      <w:r w:rsidR="00541AD9">
        <w:rPr>
          <w:rFonts w:asciiTheme="minorEastAsia" w:eastAsiaTheme="minorEastAsia" w:hAnsiTheme="minorEastAsia"/>
          <w:sz w:val="32"/>
          <w:szCs w:val="32"/>
        </w:rPr>
        <w:t>00</w:t>
      </w:r>
      <w:r w:rsidR="004345A1">
        <w:rPr>
          <w:rFonts w:asciiTheme="minorEastAsia" w:eastAsiaTheme="minorEastAsia" w:hAnsiTheme="minorEastAsia" w:hint="eastAsia"/>
          <w:sz w:val="32"/>
          <w:szCs w:val="32"/>
        </w:rPr>
        <w:t>%。</w:t>
      </w:r>
    </w:p>
    <w:p w:rsidR="00A975B9" w:rsidRDefault="004345A1">
      <w:pPr>
        <w:pStyle w:val="Default"/>
        <w:snapToGrid w:val="0"/>
        <w:spacing w:line="360" w:lineRule="auto"/>
        <w:ind w:firstLineChars="250" w:firstLine="800"/>
        <w:jc w:val="both"/>
        <w:rPr>
          <w:rFonts w:asciiTheme="minorEastAsia" w:eastAsiaTheme="minorEastAsia" w:hAnsiTheme="minorEastAsia"/>
          <w:sz w:val="32"/>
          <w:szCs w:val="32"/>
        </w:rPr>
      </w:pPr>
      <w:r>
        <w:rPr>
          <w:rFonts w:asciiTheme="minorEastAsia" w:eastAsiaTheme="minorEastAsia" w:hAnsiTheme="minorEastAsia" w:hint="eastAsia"/>
          <w:sz w:val="32"/>
          <w:szCs w:val="32"/>
        </w:rPr>
        <w:t>（三）</w:t>
      </w:r>
      <w:r w:rsidR="005A310F" w:rsidRPr="005A310F">
        <w:rPr>
          <w:rFonts w:asciiTheme="minorEastAsia" w:eastAsiaTheme="minorEastAsia" w:hAnsiTheme="minorEastAsia" w:hint="eastAsia"/>
          <w:sz w:val="32"/>
          <w:szCs w:val="32"/>
        </w:rPr>
        <w:t>一般公共预算</w:t>
      </w:r>
      <w:r>
        <w:rPr>
          <w:rFonts w:asciiTheme="minorEastAsia" w:eastAsiaTheme="minorEastAsia" w:hAnsiTheme="minorEastAsia" w:hint="eastAsia"/>
          <w:sz w:val="32"/>
          <w:szCs w:val="32"/>
        </w:rPr>
        <w:t>财政拨款支出决算具体情况</w:t>
      </w:r>
    </w:p>
    <w:p w:rsidR="00A975B9" w:rsidRDefault="004345A1">
      <w:pPr>
        <w:pStyle w:val="Default"/>
        <w:snapToGrid w:val="0"/>
        <w:spacing w:line="360" w:lineRule="auto"/>
        <w:ind w:firstLineChars="250" w:firstLine="800"/>
        <w:jc w:val="both"/>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2A6097">
        <w:rPr>
          <w:rFonts w:asciiTheme="minorEastAsia" w:eastAsiaTheme="minorEastAsia" w:hAnsiTheme="minorEastAsia"/>
          <w:sz w:val="32"/>
          <w:szCs w:val="32"/>
        </w:rPr>
        <w:t>20</w:t>
      </w:r>
      <w:r>
        <w:rPr>
          <w:rFonts w:asciiTheme="minorEastAsia" w:eastAsiaTheme="minorEastAsia" w:hAnsiTheme="minorEastAsia" w:hint="eastAsia"/>
          <w:sz w:val="32"/>
          <w:szCs w:val="32"/>
        </w:rPr>
        <w:t>年度</w:t>
      </w:r>
      <w:r w:rsidR="005A310F" w:rsidRPr="005A310F">
        <w:rPr>
          <w:rFonts w:asciiTheme="minorEastAsia" w:eastAsiaTheme="minorEastAsia" w:hAnsiTheme="minorEastAsia" w:hint="eastAsia"/>
          <w:sz w:val="32"/>
          <w:szCs w:val="32"/>
        </w:rPr>
        <w:t>一般公共预算</w:t>
      </w:r>
      <w:r>
        <w:rPr>
          <w:rFonts w:asciiTheme="minorEastAsia" w:eastAsiaTheme="minorEastAsia" w:hAnsiTheme="minorEastAsia" w:hint="eastAsia"/>
          <w:sz w:val="32"/>
          <w:szCs w:val="32"/>
        </w:rPr>
        <w:t>财政拨款支出年初预算数为</w:t>
      </w:r>
      <w:r w:rsidR="004B1D08">
        <w:rPr>
          <w:rFonts w:asciiTheme="minorEastAsia" w:eastAsiaTheme="minorEastAsia" w:hAnsiTheme="minorEastAsia"/>
          <w:sz w:val="32"/>
          <w:szCs w:val="32"/>
        </w:rPr>
        <w:t>1564.21</w:t>
      </w:r>
      <w:r>
        <w:rPr>
          <w:rFonts w:asciiTheme="minorEastAsia" w:eastAsiaTheme="minorEastAsia" w:hAnsiTheme="minorEastAsia" w:hint="eastAsia"/>
          <w:sz w:val="32"/>
          <w:szCs w:val="32"/>
        </w:rPr>
        <w:t>万元，支出决算数为</w:t>
      </w:r>
      <w:r w:rsidR="003A3D85" w:rsidRPr="00FB42E0">
        <w:rPr>
          <w:rFonts w:asciiTheme="minorEastAsia" w:hAnsiTheme="minorEastAsia"/>
          <w:sz w:val="32"/>
          <w:szCs w:val="32"/>
        </w:rPr>
        <w:t>2</w:t>
      </w:r>
      <w:r w:rsidR="003A3D85">
        <w:rPr>
          <w:rFonts w:asciiTheme="minorEastAsia" w:hAnsiTheme="minorEastAsia"/>
          <w:sz w:val="32"/>
          <w:szCs w:val="32"/>
        </w:rPr>
        <w:t>,</w:t>
      </w:r>
      <w:r w:rsidR="00FD2832">
        <w:rPr>
          <w:rFonts w:asciiTheme="minorEastAsia" w:hAnsiTheme="minorEastAsia" w:hint="eastAsia"/>
          <w:sz w:val="32"/>
          <w:szCs w:val="32"/>
        </w:rPr>
        <w:t>496.83</w:t>
      </w:r>
      <w:r>
        <w:rPr>
          <w:rFonts w:asciiTheme="minorEastAsia" w:eastAsiaTheme="minorEastAsia" w:hAnsiTheme="minorEastAsia" w:hint="eastAsia"/>
          <w:sz w:val="32"/>
          <w:szCs w:val="32"/>
        </w:rPr>
        <w:t>万元，完成年初预算的</w:t>
      </w:r>
      <w:r>
        <w:rPr>
          <w:rFonts w:asciiTheme="minorEastAsia" w:eastAsiaTheme="minorEastAsia" w:hAnsiTheme="minorEastAsia"/>
          <w:sz w:val="32"/>
          <w:szCs w:val="32"/>
        </w:rPr>
        <w:t>1</w:t>
      </w:r>
      <w:r w:rsidR="004B1D08">
        <w:rPr>
          <w:rFonts w:asciiTheme="minorEastAsia" w:eastAsiaTheme="minorEastAsia" w:hAnsiTheme="minorEastAsia"/>
          <w:sz w:val="32"/>
          <w:szCs w:val="32"/>
        </w:rPr>
        <w:t>61.51</w:t>
      </w:r>
      <w:r>
        <w:rPr>
          <w:rFonts w:asciiTheme="minorEastAsia" w:eastAsiaTheme="minorEastAsia" w:hAnsiTheme="minorEastAsia" w:hint="eastAsia"/>
          <w:sz w:val="32"/>
          <w:szCs w:val="32"/>
        </w:rPr>
        <w:t>%，其中：</w:t>
      </w:r>
    </w:p>
    <w:p w:rsidR="00A975B9" w:rsidRDefault="004345A1">
      <w:pPr>
        <w:widowControl/>
        <w:shd w:val="clear" w:color="auto" w:fill="FFFFFF"/>
        <w:snapToGrid w:val="0"/>
        <w:spacing w:line="360" w:lineRule="auto"/>
        <w:ind w:firstLine="640"/>
        <w:rPr>
          <w:rFonts w:asciiTheme="minorEastAsia" w:hAnsiTheme="minorEastAsia" w:cs="黑体"/>
          <w:color w:val="000000"/>
          <w:kern w:val="0"/>
          <w:sz w:val="32"/>
          <w:szCs w:val="32"/>
        </w:rPr>
      </w:pPr>
      <w:r>
        <w:rPr>
          <w:rFonts w:asciiTheme="minorEastAsia" w:hAnsiTheme="minorEastAsia" w:hint="eastAsia"/>
          <w:sz w:val="32"/>
          <w:szCs w:val="32"/>
        </w:rPr>
        <w:t>1、</w:t>
      </w:r>
      <w:r>
        <w:rPr>
          <w:rFonts w:asciiTheme="minorEastAsia" w:hAnsiTheme="minorEastAsia" w:cs="黑体" w:hint="eastAsia"/>
          <w:color w:val="000000"/>
          <w:kern w:val="0"/>
          <w:sz w:val="32"/>
          <w:szCs w:val="32"/>
        </w:rPr>
        <w:t>一般公共服务(类)纪检监察事务(款)。</w:t>
      </w:r>
    </w:p>
    <w:p w:rsidR="00A975B9" w:rsidRDefault="004345A1">
      <w:pPr>
        <w:widowControl/>
        <w:shd w:val="clear" w:color="auto" w:fill="FFFFFF"/>
        <w:snapToGrid w:val="0"/>
        <w:spacing w:line="360" w:lineRule="auto"/>
        <w:ind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年初预算为</w:t>
      </w:r>
      <w:r w:rsidR="000D1033">
        <w:rPr>
          <w:rFonts w:asciiTheme="minorEastAsia" w:hAnsiTheme="minorEastAsia" w:cs="黑体"/>
          <w:color w:val="000000"/>
          <w:kern w:val="0"/>
          <w:sz w:val="32"/>
          <w:szCs w:val="32"/>
        </w:rPr>
        <w:t>1</w:t>
      </w:r>
      <w:r w:rsidR="00812D5B">
        <w:rPr>
          <w:rFonts w:asciiTheme="minorEastAsia" w:hAnsiTheme="minorEastAsia" w:cs="黑体"/>
          <w:color w:val="000000"/>
          <w:kern w:val="0"/>
          <w:sz w:val="32"/>
          <w:szCs w:val="32"/>
        </w:rPr>
        <w:t>,</w:t>
      </w:r>
      <w:r w:rsidR="000D1033">
        <w:rPr>
          <w:rFonts w:asciiTheme="minorEastAsia" w:hAnsiTheme="minorEastAsia" w:cs="黑体"/>
          <w:color w:val="000000"/>
          <w:kern w:val="0"/>
          <w:sz w:val="32"/>
          <w:szCs w:val="32"/>
        </w:rPr>
        <w:t>298.13</w:t>
      </w:r>
      <w:r>
        <w:rPr>
          <w:rFonts w:asciiTheme="minorEastAsia" w:hAnsiTheme="minorEastAsia" w:cs="黑体" w:hint="eastAsia"/>
          <w:color w:val="000000"/>
          <w:kern w:val="0"/>
          <w:sz w:val="32"/>
          <w:szCs w:val="32"/>
        </w:rPr>
        <w:t>万元，支出决算为</w:t>
      </w:r>
      <w:r w:rsidR="0003762F">
        <w:rPr>
          <w:rFonts w:asciiTheme="minorEastAsia" w:hAnsiTheme="minorEastAsia"/>
          <w:sz w:val="32"/>
          <w:szCs w:val="32"/>
        </w:rPr>
        <w:t>1</w:t>
      </w:r>
      <w:r w:rsidR="00812D5B">
        <w:rPr>
          <w:rFonts w:asciiTheme="minorEastAsia" w:hAnsiTheme="minorEastAsia"/>
          <w:sz w:val="32"/>
          <w:szCs w:val="32"/>
        </w:rPr>
        <w:t>,</w:t>
      </w:r>
      <w:r w:rsidR="0003762F">
        <w:rPr>
          <w:rFonts w:asciiTheme="minorEastAsia" w:hAnsiTheme="minorEastAsia"/>
          <w:sz w:val="32"/>
          <w:szCs w:val="32"/>
        </w:rPr>
        <w:t>824.84</w:t>
      </w:r>
      <w:r>
        <w:rPr>
          <w:rFonts w:asciiTheme="minorEastAsia" w:hAnsiTheme="minorEastAsia" w:cs="黑体" w:hint="eastAsia"/>
          <w:color w:val="000000"/>
          <w:kern w:val="0"/>
          <w:sz w:val="32"/>
          <w:szCs w:val="32"/>
        </w:rPr>
        <w:t>万元，</w:t>
      </w:r>
      <w:r w:rsidR="00874745">
        <w:rPr>
          <w:rFonts w:asciiTheme="minorEastAsia" w:hAnsiTheme="minorEastAsia" w:cs="黑体" w:hint="eastAsia"/>
          <w:color w:val="000000"/>
          <w:kern w:val="0"/>
          <w:sz w:val="32"/>
          <w:szCs w:val="32"/>
        </w:rPr>
        <w:t>完成年初预算的1</w:t>
      </w:r>
      <w:r w:rsidR="00874745">
        <w:rPr>
          <w:rFonts w:asciiTheme="minorEastAsia" w:hAnsiTheme="minorEastAsia" w:cs="黑体"/>
          <w:color w:val="000000"/>
          <w:kern w:val="0"/>
          <w:sz w:val="32"/>
          <w:szCs w:val="32"/>
        </w:rPr>
        <w:t>40.57</w:t>
      </w:r>
      <w:r w:rsidR="00874745">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决算数大于年初预算数的主要原因是：</w:t>
      </w:r>
      <w:r w:rsidR="009974F0">
        <w:rPr>
          <w:rFonts w:asciiTheme="minorEastAsia" w:hAnsiTheme="minorEastAsia" w:cs="黑体" w:hint="eastAsia"/>
          <w:color w:val="000000"/>
          <w:kern w:val="0"/>
          <w:sz w:val="32"/>
          <w:szCs w:val="32"/>
        </w:rPr>
        <w:t>纪检监察工作满负荷运转，公用经费特别是办案成本提高，财政预算严重不足。</w:t>
      </w:r>
    </w:p>
    <w:p w:rsidR="00A975B9" w:rsidRDefault="004345A1">
      <w:pPr>
        <w:widowControl/>
        <w:shd w:val="clear" w:color="auto" w:fill="FFFFFF"/>
        <w:snapToGrid w:val="0"/>
        <w:spacing w:line="360" w:lineRule="auto"/>
        <w:ind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2、社会保障和就业支出(类)行政事业单位离退休(款)机关事业单位基本养老保险缴费支出(项)。</w:t>
      </w:r>
    </w:p>
    <w:p w:rsidR="00A975B9" w:rsidRDefault="004345A1">
      <w:pPr>
        <w:widowControl/>
        <w:shd w:val="clear" w:color="auto" w:fill="FFFFFF"/>
        <w:snapToGrid w:val="0"/>
        <w:spacing w:line="360" w:lineRule="auto"/>
        <w:ind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年初预算为</w:t>
      </w:r>
      <w:r w:rsidR="002E329D">
        <w:rPr>
          <w:rFonts w:asciiTheme="minorEastAsia" w:hAnsiTheme="minorEastAsia" w:cs="黑体"/>
          <w:color w:val="000000"/>
          <w:kern w:val="0"/>
          <w:sz w:val="32"/>
          <w:szCs w:val="32"/>
        </w:rPr>
        <w:t>182.11</w:t>
      </w:r>
      <w:r>
        <w:rPr>
          <w:rFonts w:asciiTheme="minorEastAsia" w:hAnsiTheme="minorEastAsia" w:cs="黑体" w:hint="eastAsia"/>
          <w:color w:val="000000"/>
          <w:kern w:val="0"/>
          <w:sz w:val="32"/>
          <w:szCs w:val="32"/>
        </w:rPr>
        <w:t>万元，支出决算为</w:t>
      </w:r>
      <w:r w:rsidR="002E329D">
        <w:rPr>
          <w:rFonts w:asciiTheme="minorEastAsia" w:hAnsiTheme="minorEastAsia" w:cs="黑体"/>
          <w:color w:val="000000"/>
          <w:kern w:val="0"/>
          <w:sz w:val="32"/>
          <w:szCs w:val="32"/>
        </w:rPr>
        <w:t>24</w:t>
      </w:r>
      <w:r w:rsidR="00874745">
        <w:rPr>
          <w:rFonts w:asciiTheme="minorEastAsia" w:hAnsiTheme="minorEastAsia" w:cs="黑体"/>
          <w:color w:val="000000"/>
          <w:kern w:val="0"/>
          <w:sz w:val="32"/>
          <w:szCs w:val="32"/>
        </w:rPr>
        <w:t>4</w:t>
      </w:r>
      <w:r w:rsidR="002E329D">
        <w:rPr>
          <w:rFonts w:asciiTheme="minorEastAsia" w:hAnsiTheme="minorEastAsia" w:cs="黑体"/>
          <w:color w:val="000000"/>
          <w:kern w:val="0"/>
          <w:sz w:val="32"/>
          <w:szCs w:val="32"/>
        </w:rPr>
        <w:t>.25</w:t>
      </w:r>
      <w:r>
        <w:rPr>
          <w:rFonts w:asciiTheme="minorEastAsia" w:hAnsiTheme="minorEastAsia" w:cs="黑体" w:hint="eastAsia"/>
          <w:color w:val="000000"/>
          <w:kern w:val="0"/>
          <w:sz w:val="32"/>
          <w:szCs w:val="32"/>
        </w:rPr>
        <w:t>万元，完成年初预算的</w:t>
      </w:r>
      <w:r w:rsidR="000D1033">
        <w:rPr>
          <w:rFonts w:asciiTheme="minorEastAsia" w:hAnsiTheme="minorEastAsia" w:cs="黑体" w:hint="eastAsia"/>
          <w:color w:val="000000"/>
          <w:kern w:val="0"/>
          <w:sz w:val="32"/>
          <w:szCs w:val="32"/>
        </w:rPr>
        <w:t>1</w:t>
      </w:r>
      <w:r w:rsidR="000D1033">
        <w:rPr>
          <w:rFonts w:asciiTheme="minorEastAsia" w:hAnsiTheme="minorEastAsia" w:cs="黑体"/>
          <w:color w:val="000000"/>
          <w:kern w:val="0"/>
          <w:sz w:val="32"/>
          <w:szCs w:val="32"/>
        </w:rPr>
        <w:t>3</w:t>
      </w:r>
      <w:r w:rsidR="00874745">
        <w:rPr>
          <w:rFonts w:asciiTheme="minorEastAsia" w:hAnsiTheme="minorEastAsia" w:cs="黑体"/>
          <w:color w:val="000000"/>
          <w:kern w:val="0"/>
          <w:sz w:val="32"/>
          <w:szCs w:val="32"/>
        </w:rPr>
        <w:t>4.12</w:t>
      </w:r>
      <w:r>
        <w:rPr>
          <w:rFonts w:asciiTheme="minorEastAsia" w:hAnsiTheme="minorEastAsia" w:cs="黑体" w:hint="eastAsia"/>
          <w:color w:val="000000"/>
          <w:kern w:val="0"/>
          <w:sz w:val="32"/>
          <w:szCs w:val="32"/>
        </w:rPr>
        <w:t>%。支出增加主要是人员增加和调资等因素。</w:t>
      </w:r>
    </w:p>
    <w:p w:rsidR="00A975B9" w:rsidRDefault="004345A1">
      <w:pPr>
        <w:widowControl/>
        <w:shd w:val="clear" w:color="auto" w:fill="FFFFFF"/>
        <w:snapToGrid w:val="0"/>
        <w:spacing w:line="360" w:lineRule="auto"/>
        <w:ind w:firstLine="640"/>
        <w:rPr>
          <w:rFonts w:asciiTheme="minorEastAsia" w:hAnsiTheme="minorEastAsia" w:cs="黑体"/>
          <w:color w:val="000000"/>
          <w:kern w:val="0"/>
          <w:sz w:val="32"/>
          <w:szCs w:val="32"/>
        </w:rPr>
      </w:pPr>
      <w:r>
        <w:rPr>
          <w:rFonts w:asciiTheme="minorEastAsia" w:hAnsiTheme="minorEastAsia" w:cs="黑体"/>
          <w:color w:val="000000"/>
          <w:kern w:val="0"/>
          <w:sz w:val="32"/>
          <w:szCs w:val="32"/>
        </w:rPr>
        <w:t>3</w:t>
      </w:r>
      <w:r>
        <w:rPr>
          <w:rFonts w:asciiTheme="minorEastAsia" w:hAnsiTheme="minorEastAsia" w:cs="黑体" w:hint="eastAsia"/>
          <w:color w:val="000000"/>
          <w:kern w:val="0"/>
          <w:sz w:val="32"/>
          <w:szCs w:val="32"/>
        </w:rPr>
        <w:t>、卫生健康支出(类)行政事业单位医疗(款)行政单位医疗(项)</w:t>
      </w:r>
    </w:p>
    <w:p w:rsidR="00A975B9" w:rsidRDefault="004345A1">
      <w:pPr>
        <w:widowControl/>
        <w:shd w:val="clear" w:color="auto" w:fill="FFFFFF"/>
        <w:snapToGrid w:val="0"/>
        <w:spacing w:line="360" w:lineRule="auto"/>
        <w:ind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年初预算为</w:t>
      </w:r>
      <w:r w:rsidR="002E329D">
        <w:rPr>
          <w:rFonts w:asciiTheme="minorEastAsia" w:hAnsiTheme="minorEastAsia" w:cs="黑体"/>
          <w:color w:val="000000"/>
          <w:kern w:val="0"/>
          <w:sz w:val="32"/>
          <w:szCs w:val="32"/>
        </w:rPr>
        <w:t>44.35</w:t>
      </w:r>
      <w:r>
        <w:rPr>
          <w:rFonts w:asciiTheme="minorEastAsia" w:hAnsiTheme="minorEastAsia" w:cs="黑体" w:hint="eastAsia"/>
          <w:color w:val="000000"/>
          <w:kern w:val="0"/>
          <w:sz w:val="32"/>
          <w:szCs w:val="32"/>
        </w:rPr>
        <w:t>万元，支出决算为</w:t>
      </w:r>
      <w:r w:rsidR="000D1033">
        <w:rPr>
          <w:rFonts w:asciiTheme="minorEastAsia" w:hAnsiTheme="minorEastAsia" w:cs="黑体" w:hint="eastAsia"/>
          <w:color w:val="000000"/>
          <w:kern w:val="0"/>
          <w:sz w:val="32"/>
          <w:szCs w:val="32"/>
        </w:rPr>
        <w:t>1</w:t>
      </w:r>
      <w:r w:rsidR="000D1033">
        <w:rPr>
          <w:rFonts w:asciiTheme="minorEastAsia" w:hAnsiTheme="minorEastAsia" w:cs="黑体"/>
          <w:color w:val="000000"/>
          <w:kern w:val="0"/>
          <w:sz w:val="32"/>
          <w:szCs w:val="32"/>
        </w:rPr>
        <w:t>46.38</w:t>
      </w:r>
      <w:r>
        <w:rPr>
          <w:rFonts w:asciiTheme="minorEastAsia" w:hAnsiTheme="minorEastAsia" w:cs="黑体" w:hint="eastAsia"/>
          <w:color w:val="000000"/>
          <w:kern w:val="0"/>
          <w:sz w:val="32"/>
          <w:szCs w:val="32"/>
        </w:rPr>
        <w:t>万元，完成年初预算的</w:t>
      </w:r>
      <w:r w:rsidR="0003762F">
        <w:rPr>
          <w:rFonts w:asciiTheme="minorEastAsia" w:hAnsiTheme="minorEastAsia" w:cs="黑体"/>
          <w:color w:val="000000"/>
          <w:kern w:val="0"/>
          <w:sz w:val="32"/>
          <w:szCs w:val="32"/>
        </w:rPr>
        <w:t>330.06</w:t>
      </w:r>
      <w:r>
        <w:rPr>
          <w:rFonts w:asciiTheme="minorEastAsia" w:hAnsiTheme="minorEastAsia" w:cs="黑体" w:hint="eastAsia"/>
          <w:color w:val="000000"/>
          <w:kern w:val="0"/>
          <w:sz w:val="32"/>
          <w:szCs w:val="32"/>
        </w:rPr>
        <w:t>%，支出增加原因主要是增员调资及财政预算不足等因素。</w:t>
      </w:r>
    </w:p>
    <w:p w:rsidR="00A975B9" w:rsidRDefault="004345A1">
      <w:pPr>
        <w:widowControl/>
        <w:shd w:val="clear" w:color="auto" w:fill="FFFFFF"/>
        <w:snapToGrid w:val="0"/>
        <w:spacing w:line="360" w:lineRule="auto"/>
        <w:ind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4、住房保障支出(类)住房改革支出(款)住房公积金(项)</w:t>
      </w:r>
    </w:p>
    <w:p w:rsidR="00A975B9" w:rsidRDefault="004345A1">
      <w:pPr>
        <w:widowControl/>
        <w:shd w:val="clear" w:color="auto" w:fill="FFFFFF"/>
        <w:snapToGrid w:val="0"/>
        <w:spacing w:line="360" w:lineRule="auto"/>
        <w:ind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lastRenderedPageBreak/>
        <w:t>年初预算为</w:t>
      </w:r>
      <w:r w:rsidR="002E329D">
        <w:rPr>
          <w:rFonts w:asciiTheme="minorEastAsia" w:hAnsiTheme="minorEastAsia" w:cs="黑体"/>
          <w:color w:val="000000"/>
          <w:kern w:val="0"/>
          <w:sz w:val="32"/>
          <w:szCs w:val="32"/>
        </w:rPr>
        <w:t>39.62</w:t>
      </w:r>
      <w:r>
        <w:rPr>
          <w:rFonts w:asciiTheme="minorEastAsia" w:hAnsiTheme="minorEastAsia" w:cs="黑体" w:hint="eastAsia"/>
          <w:color w:val="000000"/>
          <w:kern w:val="0"/>
          <w:sz w:val="32"/>
          <w:szCs w:val="32"/>
        </w:rPr>
        <w:t>万元，支出决算为</w:t>
      </w:r>
      <w:r w:rsidR="0003762F">
        <w:rPr>
          <w:rFonts w:asciiTheme="minorEastAsia" w:hAnsiTheme="minorEastAsia" w:cs="黑体" w:hint="eastAsia"/>
          <w:color w:val="000000"/>
          <w:kern w:val="0"/>
          <w:sz w:val="32"/>
          <w:szCs w:val="32"/>
        </w:rPr>
        <w:t>2</w:t>
      </w:r>
      <w:r w:rsidR="0003762F">
        <w:rPr>
          <w:rFonts w:asciiTheme="minorEastAsia" w:hAnsiTheme="minorEastAsia" w:cs="黑体"/>
          <w:color w:val="000000"/>
          <w:kern w:val="0"/>
          <w:sz w:val="32"/>
          <w:szCs w:val="32"/>
        </w:rPr>
        <w:t>81.37</w:t>
      </w:r>
      <w:r>
        <w:rPr>
          <w:rFonts w:asciiTheme="minorEastAsia" w:hAnsiTheme="minorEastAsia" w:cs="黑体" w:hint="eastAsia"/>
          <w:color w:val="000000"/>
          <w:kern w:val="0"/>
          <w:sz w:val="32"/>
          <w:szCs w:val="32"/>
        </w:rPr>
        <w:t>万元，完成年初预算的</w:t>
      </w:r>
      <w:r w:rsidR="0003762F">
        <w:rPr>
          <w:rFonts w:asciiTheme="minorEastAsia" w:hAnsiTheme="minorEastAsia" w:cs="黑体"/>
          <w:color w:val="000000"/>
          <w:kern w:val="0"/>
          <w:sz w:val="32"/>
          <w:szCs w:val="32"/>
        </w:rPr>
        <w:t>710.17</w:t>
      </w:r>
      <w:r>
        <w:rPr>
          <w:rFonts w:asciiTheme="minorEastAsia" w:hAnsiTheme="minorEastAsia" w:cs="黑体" w:hint="eastAsia"/>
          <w:color w:val="000000"/>
          <w:kern w:val="0"/>
          <w:sz w:val="32"/>
          <w:szCs w:val="32"/>
        </w:rPr>
        <w:t>%，支出增加主要是增员调资及财政预算不足等因素。</w:t>
      </w:r>
    </w:p>
    <w:p w:rsidR="00A975B9" w:rsidRDefault="004345A1">
      <w:pPr>
        <w:pStyle w:val="Default"/>
        <w:snapToGrid w:val="0"/>
        <w:spacing w:line="360" w:lineRule="auto"/>
        <w:ind w:firstLineChars="221" w:firstLine="707"/>
        <w:jc w:val="both"/>
        <w:rPr>
          <w:rFonts w:hAnsi="黑体"/>
          <w:sz w:val="32"/>
          <w:szCs w:val="32"/>
        </w:rPr>
      </w:pPr>
      <w:r>
        <w:rPr>
          <w:rFonts w:hAnsi="黑体" w:hint="eastAsia"/>
          <w:sz w:val="32"/>
          <w:szCs w:val="32"/>
        </w:rPr>
        <w:t>六、一般公共预算财政拨款基本支出决算情况说明</w:t>
      </w:r>
    </w:p>
    <w:p w:rsidR="00A975B9" w:rsidRDefault="004345A1">
      <w:pPr>
        <w:pStyle w:val="Default"/>
        <w:snapToGrid w:val="0"/>
        <w:spacing w:line="360" w:lineRule="auto"/>
        <w:ind w:firstLineChars="200" w:firstLine="640"/>
        <w:jc w:val="both"/>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812D5B">
        <w:rPr>
          <w:rFonts w:asciiTheme="minorEastAsia" w:eastAsiaTheme="minorEastAsia" w:hAnsiTheme="minorEastAsia"/>
          <w:sz w:val="32"/>
          <w:szCs w:val="32"/>
        </w:rPr>
        <w:t>20</w:t>
      </w:r>
      <w:r>
        <w:rPr>
          <w:rFonts w:asciiTheme="minorEastAsia" w:eastAsiaTheme="minorEastAsia" w:hAnsiTheme="minorEastAsia" w:hint="eastAsia"/>
          <w:sz w:val="32"/>
          <w:szCs w:val="32"/>
        </w:rPr>
        <w:t>年度财政拨款基本支出</w:t>
      </w:r>
      <w:r w:rsidR="00FC593D">
        <w:rPr>
          <w:rFonts w:asciiTheme="minorEastAsia" w:eastAsiaTheme="minorEastAsia" w:hAnsiTheme="minorEastAsia"/>
          <w:sz w:val="32"/>
          <w:szCs w:val="32"/>
        </w:rPr>
        <w:t>2,114.31</w:t>
      </w:r>
      <w:r>
        <w:rPr>
          <w:rFonts w:asciiTheme="minorEastAsia" w:eastAsiaTheme="minorEastAsia" w:hAnsiTheme="minorEastAsia" w:hint="eastAsia"/>
          <w:sz w:val="32"/>
          <w:szCs w:val="32"/>
        </w:rPr>
        <w:t>万元，其中：人员经费</w:t>
      </w:r>
      <w:r w:rsidR="00FC593D">
        <w:rPr>
          <w:rFonts w:asciiTheme="minorEastAsia" w:eastAsiaTheme="minorEastAsia" w:hAnsiTheme="minorEastAsia"/>
          <w:sz w:val="32"/>
          <w:szCs w:val="32"/>
        </w:rPr>
        <w:t>1</w:t>
      </w:r>
      <w:r w:rsidR="00812D5B">
        <w:rPr>
          <w:rFonts w:asciiTheme="minorEastAsia" w:eastAsiaTheme="minorEastAsia" w:hAnsiTheme="minorEastAsia"/>
          <w:sz w:val="32"/>
          <w:szCs w:val="32"/>
        </w:rPr>
        <w:t>,</w:t>
      </w:r>
      <w:r w:rsidR="00FC593D">
        <w:rPr>
          <w:rFonts w:asciiTheme="minorEastAsia" w:eastAsiaTheme="minorEastAsia" w:hAnsiTheme="minorEastAsia"/>
          <w:sz w:val="32"/>
          <w:szCs w:val="32"/>
        </w:rPr>
        <w:t>522.75</w:t>
      </w:r>
      <w:r>
        <w:rPr>
          <w:rFonts w:asciiTheme="minorEastAsia" w:eastAsiaTheme="minorEastAsia" w:hAnsiTheme="minorEastAsia" w:hint="eastAsia"/>
          <w:sz w:val="32"/>
          <w:szCs w:val="32"/>
        </w:rPr>
        <w:t>万元，占基本支出的</w:t>
      </w:r>
      <w:r w:rsidR="00FC593D">
        <w:rPr>
          <w:rFonts w:asciiTheme="minorEastAsia" w:eastAsiaTheme="minorEastAsia" w:hAnsiTheme="minorEastAsia" w:hint="eastAsia"/>
          <w:sz w:val="32"/>
          <w:szCs w:val="32"/>
        </w:rPr>
        <w:t>7</w:t>
      </w:r>
      <w:r w:rsidR="00FC593D">
        <w:rPr>
          <w:rFonts w:asciiTheme="minorEastAsia" w:eastAsiaTheme="minorEastAsia" w:hAnsiTheme="minorEastAsia"/>
          <w:sz w:val="32"/>
          <w:szCs w:val="32"/>
        </w:rPr>
        <w:t>2.02</w:t>
      </w:r>
      <w:r>
        <w:rPr>
          <w:rFonts w:asciiTheme="minorEastAsia" w:eastAsiaTheme="minorEastAsia" w:hAnsiTheme="minorEastAsia" w:hint="eastAsia"/>
          <w:sz w:val="32"/>
          <w:szCs w:val="32"/>
        </w:rPr>
        <w:t>%,主要包括基本工资、津贴补贴、奖金、伙食补助费、机关事业单位基本养老保险缴费、职工基本医疗保险缴费、住房公积金等;公用经费</w:t>
      </w:r>
      <w:r w:rsidR="00FC593D">
        <w:rPr>
          <w:rFonts w:asciiTheme="minorEastAsia" w:eastAsiaTheme="minorEastAsia" w:hAnsiTheme="minorEastAsia"/>
          <w:sz w:val="32"/>
          <w:szCs w:val="32"/>
        </w:rPr>
        <w:t>591.56</w:t>
      </w:r>
      <w:r>
        <w:rPr>
          <w:rFonts w:asciiTheme="minorEastAsia" w:eastAsiaTheme="minorEastAsia" w:hAnsiTheme="minorEastAsia" w:hint="eastAsia"/>
          <w:sz w:val="32"/>
          <w:szCs w:val="32"/>
        </w:rPr>
        <w:t>万元，占基本支出的</w:t>
      </w:r>
      <w:r w:rsidR="00FC593D">
        <w:rPr>
          <w:rFonts w:asciiTheme="minorEastAsia" w:eastAsiaTheme="minorEastAsia" w:hAnsiTheme="minorEastAsia"/>
          <w:sz w:val="32"/>
          <w:szCs w:val="32"/>
        </w:rPr>
        <w:t>27.98</w:t>
      </w:r>
      <w:r>
        <w:rPr>
          <w:rFonts w:asciiTheme="minorEastAsia" w:eastAsiaTheme="minorEastAsia" w:hAnsiTheme="minorEastAsia" w:hint="eastAsia"/>
          <w:sz w:val="32"/>
          <w:szCs w:val="32"/>
        </w:rPr>
        <w:t>%，主要包括办公费、印刷费、水费、电费、邮电费、物业管理费、维护(修)费、劳务费、工会经费、公务用车运行维护费等。</w:t>
      </w:r>
    </w:p>
    <w:p w:rsidR="00A975B9" w:rsidRDefault="004345A1">
      <w:pPr>
        <w:pStyle w:val="Default"/>
        <w:snapToGrid w:val="0"/>
        <w:spacing w:line="360" w:lineRule="auto"/>
        <w:ind w:firstLineChars="221" w:firstLine="707"/>
        <w:jc w:val="both"/>
        <w:rPr>
          <w:rFonts w:hAnsi="黑体"/>
          <w:sz w:val="32"/>
          <w:szCs w:val="32"/>
        </w:rPr>
      </w:pPr>
      <w:r>
        <w:rPr>
          <w:rFonts w:hAnsi="黑体" w:hint="eastAsia"/>
          <w:sz w:val="32"/>
          <w:szCs w:val="32"/>
        </w:rPr>
        <w:t>七、一般公共预算财政拨款三公经费支出决算情况说明</w:t>
      </w:r>
    </w:p>
    <w:p w:rsidR="00A975B9" w:rsidRDefault="004345A1">
      <w:pPr>
        <w:pStyle w:val="Default"/>
        <w:snapToGrid w:val="0"/>
        <w:spacing w:line="360" w:lineRule="auto"/>
        <w:ind w:firstLineChars="200" w:firstLine="640"/>
        <w:jc w:val="both"/>
        <w:rPr>
          <w:rFonts w:asciiTheme="minorEastAsia" w:eastAsiaTheme="minorEastAsia" w:hAnsiTheme="minorEastAsia"/>
          <w:sz w:val="32"/>
          <w:szCs w:val="32"/>
        </w:rPr>
      </w:pPr>
      <w:r>
        <w:rPr>
          <w:rFonts w:asciiTheme="minorEastAsia" w:eastAsiaTheme="minorEastAsia" w:hAnsiTheme="minorEastAsia" w:hint="eastAsia"/>
          <w:sz w:val="32"/>
          <w:szCs w:val="32"/>
        </w:rPr>
        <w:t>（一）“三公”经费财政拨款支出决算总体情况说明</w:t>
      </w:r>
    </w:p>
    <w:p w:rsidR="00A975B9" w:rsidRDefault="004345A1">
      <w:pPr>
        <w:pStyle w:val="Default"/>
        <w:snapToGrid w:val="0"/>
        <w:spacing w:line="360" w:lineRule="auto"/>
        <w:ind w:firstLineChars="250" w:firstLine="800"/>
        <w:jc w:val="both"/>
        <w:rPr>
          <w:rFonts w:asciiTheme="minorEastAsia" w:eastAsiaTheme="minorEastAsia" w:hAnsiTheme="minorEastAsia"/>
          <w:sz w:val="32"/>
          <w:szCs w:val="32"/>
        </w:rPr>
      </w:pPr>
      <w:r>
        <w:rPr>
          <w:rFonts w:asciiTheme="minorEastAsia" w:eastAsiaTheme="minorEastAsia" w:hAnsiTheme="minorEastAsia" w:hint="eastAsia"/>
          <w:sz w:val="32"/>
          <w:szCs w:val="32"/>
        </w:rPr>
        <w:t>“三公”经费财政拨款支出预算为</w:t>
      </w:r>
      <w:r w:rsidR="001533EA">
        <w:rPr>
          <w:rFonts w:asciiTheme="minorEastAsia" w:eastAsiaTheme="minorEastAsia" w:hAnsiTheme="minorEastAsia" w:hint="eastAsia"/>
          <w:sz w:val="32"/>
          <w:szCs w:val="32"/>
        </w:rPr>
        <w:t>4</w:t>
      </w:r>
      <w:r w:rsidR="00C2165F">
        <w:rPr>
          <w:rFonts w:asciiTheme="minorEastAsia" w:eastAsiaTheme="minorEastAsia" w:hAnsiTheme="minorEastAsia" w:hint="eastAsia"/>
          <w:sz w:val="32"/>
          <w:szCs w:val="32"/>
        </w:rPr>
        <w:t>1</w:t>
      </w:r>
      <w:r w:rsidR="00BB1CBB">
        <w:rPr>
          <w:rFonts w:asciiTheme="minorEastAsia" w:eastAsiaTheme="minorEastAsia" w:hAnsiTheme="minorEastAsia"/>
          <w:sz w:val="32"/>
          <w:szCs w:val="32"/>
        </w:rPr>
        <w:t>.00</w:t>
      </w:r>
      <w:r>
        <w:rPr>
          <w:rFonts w:asciiTheme="minorEastAsia" w:eastAsiaTheme="minorEastAsia" w:hAnsiTheme="minorEastAsia" w:hint="eastAsia"/>
          <w:sz w:val="32"/>
          <w:szCs w:val="32"/>
        </w:rPr>
        <w:t>万元，支出决算为</w:t>
      </w:r>
      <w:r w:rsidR="00BB1CBB">
        <w:rPr>
          <w:rFonts w:asciiTheme="minorEastAsia" w:eastAsiaTheme="minorEastAsia" w:hAnsiTheme="minorEastAsia"/>
          <w:sz w:val="32"/>
          <w:szCs w:val="32"/>
        </w:rPr>
        <w:t>37.37</w:t>
      </w:r>
      <w:r>
        <w:rPr>
          <w:rFonts w:asciiTheme="minorEastAsia" w:eastAsiaTheme="minorEastAsia" w:hAnsiTheme="minorEastAsia" w:hint="eastAsia"/>
          <w:sz w:val="32"/>
          <w:szCs w:val="32"/>
        </w:rPr>
        <w:t>万元，完成预算的</w:t>
      </w:r>
      <w:r w:rsidR="001533EA">
        <w:rPr>
          <w:rFonts w:asciiTheme="minorEastAsia" w:eastAsiaTheme="minorEastAsia" w:hAnsiTheme="minorEastAsia" w:hint="eastAsia"/>
          <w:sz w:val="32"/>
          <w:szCs w:val="32"/>
        </w:rPr>
        <w:t>9</w:t>
      </w:r>
      <w:r w:rsidR="00C2165F">
        <w:rPr>
          <w:rFonts w:asciiTheme="minorEastAsia" w:eastAsiaTheme="minorEastAsia" w:hAnsiTheme="minorEastAsia" w:hint="eastAsia"/>
          <w:sz w:val="32"/>
          <w:szCs w:val="32"/>
        </w:rPr>
        <w:t>1.15</w:t>
      </w:r>
      <w:r>
        <w:rPr>
          <w:rFonts w:asciiTheme="minorEastAsia" w:eastAsiaTheme="minorEastAsia" w:hAnsiTheme="minorEastAsia" w:hint="eastAsia"/>
          <w:sz w:val="32"/>
          <w:szCs w:val="32"/>
        </w:rPr>
        <w:t>%，其中：</w:t>
      </w:r>
    </w:p>
    <w:p w:rsidR="00A975B9" w:rsidRDefault="004345A1">
      <w:pPr>
        <w:pStyle w:val="Default"/>
        <w:snapToGrid w:val="0"/>
        <w:spacing w:line="360" w:lineRule="auto"/>
        <w:ind w:firstLineChars="250" w:firstLine="800"/>
        <w:jc w:val="both"/>
        <w:rPr>
          <w:rFonts w:asciiTheme="minorEastAsia" w:eastAsiaTheme="minorEastAsia" w:hAnsiTheme="minorEastAsia"/>
          <w:sz w:val="32"/>
          <w:szCs w:val="32"/>
        </w:rPr>
      </w:pPr>
      <w:r>
        <w:rPr>
          <w:rFonts w:asciiTheme="minorEastAsia" w:eastAsiaTheme="minorEastAsia" w:hAnsiTheme="minorEastAsia" w:hint="eastAsia"/>
          <w:sz w:val="32"/>
          <w:szCs w:val="32"/>
        </w:rPr>
        <w:t>因公出国（境）费支出预算为0万元，支出决算为0万元，完成预算的0%，主要原因是没有职工因公出国。</w:t>
      </w:r>
    </w:p>
    <w:p w:rsidR="00A975B9" w:rsidRDefault="004345A1">
      <w:pPr>
        <w:widowControl/>
        <w:shd w:val="clear" w:color="auto" w:fill="FFFFFF"/>
        <w:snapToGrid w:val="0"/>
        <w:spacing w:line="360" w:lineRule="auto"/>
        <w:ind w:firstLine="640"/>
        <w:rPr>
          <w:rFonts w:asciiTheme="minorEastAsia" w:hAnsiTheme="minorEastAsia"/>
          <w:sz w:val="32"/>
          <w:szCs w:val="32"/>
        </w:rPr>
      </w:pPr>
      <w:r>
        <w:rPr>
          <w:rFonts w:asciiTheme="minorEastAsia" w:hAnsiTheme="minorEastAsia" w:hint="eastAsia"/>
          <w:sz w:val="32"/>
          <w:szCs w:val="32"/>
        </w:rPr>
        <w:t>公务接待费支出预算为</w:t>
      </w:r>
      <w:r w:rsidR="00C2165F">
        <w:rPr>
          <w:rFonts w:asciiTheme="minorEastAsia" w:hAnsiTheme="minorEastAsia" w:hint="eastAsia"/>
          <w:sz w:val="32"/>
          <w:szCs w:val="32"/>
        </w:rPr>
        <w:t>3</w:t>
      </w:r>
      <w:r>
        <w:rPr>
          <w:rFonts w:asciiTheme="minorEastAsia" w:hAnsiTheme="minorEastAsia" w:hint="eastAsia"/>
          <w:sz w:val="32"/>
          <w:szCs w:val="32"/>
        </w:rPr>
        <w:t>万元，支出决算为</w:t>
      </w:r>
      <w:r w:rsidR="00BB1CBB">
        <w:rPr>
          <w:rFonts w:asciiTheme="minorEastAsia" w:hAnsiTheme="minorEastAsia"/>
          <w:sz w:val="32"/>
          <w:szCs w:val="32"/>
        </w:rPr>
        <w:t>2.0</w:t>
      </w:r>
      <w:r w:rsidR="00B2340C">
        <w:rPr>
          <w:rFonts w:asciiTheme="minorEastAsia" w:hAnsiTheme="minorEastAsia"/>
          <w:sz w:val="32"/>
          <w:szCs w:val="32"/>
        </w:rPr>
        <w:t>4</w:t>
      </w:r>
      <w:r>
        <w:rPr>
          <w:rFonts w:asciiTheme="minorEastAsia" w:hAnsiTheme="minorEastAsia" w:hint="eastAsia"/>
          <w:sz w:val="32"/>
          <w:szCs w:val="32"/>
        </w:rPr>
        <w:t>万元，完成预算的</w:t>
      </w:r>
      <w:r w:rsidR="00C2165F">
        <w:rPr>
          <w:rFonts w:asciiTheme="minorEastAsia" w:hAnsiTheme="minorEastAsia" w:hint="eastAsia"/>
          <w:sz w:val="32"/>
          <w:szCs w:val="32"/>
        </w:rPr>
        <w:t>68</w:t>
      </w:r>
      <w:r>
        <w:rPr>
          <w:rFonts w:asciiTheme="minorEastAsia" w:hAnsiTheme="minorEastAsia" w:hint="eastAsia"/>
          <w:sz w:val="32"/>
          <w:szCs w:val="32"/>
        </w:rPr>
        <w:t>%，决算数</w:t>
      </w:r>
      <w:r w:rsidR="00C2165F">
        <w:rPr>
          <w:rFonts w:asciiTheme="minorEastAsia" w:hAnsiTheme="minorEastAsia" w:hint="eastAsia"/>
          <w:sz w:val="32"/>
          <w:szCs w:val="32"/>
        </w:rPr>
        <w:t>小</w:t>
      </w:r>
      <w:r w:rsidR="001533EA">
        <w:rPr>
          <w:rFonts w:asciiTheme="minorEastAsia" w:hAnsiTheme="minorEastAsia" w:hint="eastAsia"/>
          <w:sz w:val="32"/>
          <w:szCs w:val="32"/>
        </w:rPr>
        <w:t>于预算数</w:t>
      </w:r>
      <w:r>
        <w:rPr>
          <w:rFonts w:asciiTheme="minorEastAsia" w:hAnsiTheme="minorEastAsia" w:hint="eastAsia"/>
          <w:sz w:val="32"/>
          <w:szCs w:val="32"/>
        </w:rPr>
        <w:t>的主要原因是</w:t>
      </w:r>
      <w:r w:rsidR="001533EA">
        <w:rPr>
          <w:rFonts w:asciiTheme="minorEastAsia" w:hAnsiTheme="minorEastAsia" w:hint="eastAsia"/>
          <w:sz w:val="32"/>
          <w:szCs w:val="32"/>
        </w:rPr>
        <w:t>公务接待次数</w:t>
      </w:r>
      <w:r w:rsidR="00C2165F">
        <w:rPr>
          <w:rFonts w:asciiTheme="minorEastAsia" w:hAnsiTheme="minorEastAsia" w:hint="eastAsia"/>
          <w:sz w:val="32"/>
          <w:szCs w:val="32"/>
        </w:rPr>
        <w:t>减少</w:t>
      </w:r>
      <w:r w:rsidR="001533EA">
        <w:rPr>
          <w:rFonts w:asciiTheme="minorEastAsia" w:hAnsiTheme="minorEastAsia" w:hint="eastAsia"/>
          <w:sz w:val="32"/>
          <w:szCs w:val="32"/>
        </w:rPr>
        <w:t>，公务接待费用</w:t>
      </w:r>
      <w:r w:rsidR="00C2165F">
        <w:rPr>
          <w:rFonts w:asciiTheme="minorEastAsia" w:hAnsiTheme="minorEastAsia" w:hint="eastAsia"/>
          <w:sz w:val="32"/>
          <w:szCs w:val="32"/>
        </w:rPr>
        <w:t>减少</w:t>
      </w:r>
      <w:r>
        <w:rPr>
          <w:rFonts w:asciiTheme="minorEastAsia" w:hAnsiTheme="minorEastAsia" w:hint="eastAsia"/>
          <w:sz w:val="32"/>
          <w:szCs w:val="32"/>
        </w:rPr>
        <w:t>。</w:t>
      </w:r>
    </w:p>
    <w:p w:rsidR="00A975B9" w:rsidRDefault="004345A1">
      <w:pPr>
        <w:pStyle w:val="Default"/>
        <w:snapToGrid w:val="0"/>
        <w:spacing w:line="360" w:lineRule="auto"/>
        <w:ind w:firstLineChars="200" w:firstLine="640"/>
        <w:jc w:val="both"/>
        <w:rPr>
          <w:rFonts w:asciiTheme="minorEastAsia" w:eastAsiaTheme="minorEastAsia" w:hAnsiTheme="minorEastAsia"/>
          <w:sz w:val="32"/>
          <w:szCs w:val="32"/>
        </w:rPr>
      </w:pPr>
      <w:r>
        <w:rPr>
          <w:rFonts w:asciiTheme="minorEastAsia" w:eastAsiaTheme="minorEastAsia" w:hAnsiTheme="minorEastAsia" w:hint="eastAsia"/>
          <w:sz w:val="32"/>
          <w:szCs w:val="32"/>
        </w:rPr>
        <w:t>公务用车购置费及运行维护费支出预算为</w:t>
      </w:r>
      <w:r w:rsidR="001533EA">
        <w:rPr>
          <w:rFonts w:asciiTheme="minorEastAsia" w:eastAsiaTheme="minorEastAsia" w:hAnsiTheme="minorEastAsia" w:hint="eastAsia"/>
          <w:sz w:val="32"/>
          <w:szCs w:val="32"/>
        </w:rPr>
        <w:t>38</w:t>
      </w:r>
      <w:r w:rsidR="00BB1CBB">
        <w:rPr>
          <w:rFonts w:asciiTheme="minorEastAsia" w:eastAsiaTheme="minorEastAsia" w:hAnsiTheme="minorEastAsia" w:hint="eastAsia"/>
          <w:sz w:val="32"/>
          <w:szCs w:val="32"/>
        </w:rPr>
        <w:t>.0</w:t>
      </w:r>
      <w:r w:rsidR="00BB1CBB">
        <w:rPr>
          <w:rFonts w:asciiTheme="minorEastAsia" w:eastAsiaTheme="minorEastAsia" w:hAnsiTheme="minorEastAsia"/>
          <w:sz w:val="32"/>
          <w:szCs w:val="32"/>
        </w:rPr>
        <w:t>0</w:t>
      </w:r>
      <w:r>
        <w:rPr>
          <w:rFonts w:asciiTheme="minorEastAsia" w:eastAsiaTheme="minorEastAsia" w:hAnsiTheme="minorEastAsia" w:hint="eastAsia"/>
          <w:sz w:val="32"/>
          <w:szCs w:val="32"/>
        </w:rPr>
        <w:t>万元，支出决算为</w:t>
      </w:r>
      <w:r w:rsidR="00BB1CBB">
        <w:rPr>
          <w:rFonts w:asciiTheme="minorEastAsia" w:eastAsiaTheme="minorEastAsia" w:hAnsiTheme="minorEastAsia"/>
          <w:sz w:val="32"/>
          <w:szCs w:val="32"/>
        </w:rPr>
        <w:t>35.32</w:t>
      </w:r>
      <w:r>
        <w:rPr>
          <w:rFonts w:asciiTheme="minorEastAsia" w:eastAsiaTheme="minorEastAsia" w:hAnsiTheme="minorEastAsia" w:hint="eastAsia"/>
          <w:sz w:val="32"/>
          <w:szCs w:val="32"/>
        </w:rPr>
        <w:t>万元，完成预算的</w:t>
      </w:r>
      <w:r w:rsidR="001533EA">
        <w:rPr>
          <w:rFonts w:asciiTheme="minorEastAsia" w:eastAsiaTheme="minorEastAsia" w:hAnsiTheme="minorEastAsia" w:hint="eastAsia"/>
          <w:sz w:val="32"/>
          <w:szCs w:val="32"/>
        </w:rPr>
        <w:t>92.95</w:t>
      </w:r>
      <w:r>
        <w:rPr>
          <w:rFonts w:asciiTheme="minorEastAsia" w:eastAsiaTheme="minorEastAsia" w:hAnsiTheme="minorEastAsia" w:hint="eastAsia"/>
          <w:sz w:val="32"/>
          <w:szCs w:val="32"/>
        </w:rPr>
        <w:t>%，决算数减小的主要原因：一是严格用车管理制度和车辆维修制度；二是少量维护费用结算后移，下年清算。</w:t>
      </w:r>
    </w:p>
    <w:p w:rsidR="00A975B9" w:rsidRDefault="004345A1">
      <w:pPr>
        <w:pStyle w:val="Default"/>
        <w:snapToGrid w:val="0"/>
        <w:spacing w:line="360" w:lineRule="auto"/>
        <w:ind w:firstLineChars="150" w:firstLine="480"/>
        <w:jc w:val="both"/>
        <w:rPr>
          <w:rFonts w:asciiTheme="minorEastAsia" w:eastAsiaTheme="minorEastAsia" w:hAnsiTheme="minorEastAsia"/>
          <w:sz w:val="32"/>
          <w:szCs w:val="32"/>
        </w:rPr>
      </w:pPr>
      <w:r>
        <w:rPr>
          <w:rFonts w:asciiTheme="minorEastAsia" w:eastAsiaTheme="minorEastAsia" w:hAnsiTheme="minorEastAsia" w:hint="eastAsia"/>
          <w:sz w:val="32"/>
          <w:szCs w:val="32"/>
        </w:rPr>
        <w:t>（二）“三公”经费财政拨款支出决算具体情况说明</w:t>
      </w:r>
    </w:p>
    <w:p w:rsidR="00A975B9" w:rsidRDefault="004345A1">
      <w:pPr>
        <w:pStyle w:val="Default"/>
        <w:snapToGrid w:val="0"/>
        <w:spacing w:line="360" w:lineRule="auto"/>
        <w:ind w:firstLineChars="200" w:firstLine="640"/>
        <w:jc w:val="both"/>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B2340C">
        <w:rPr>
          <w:rFonts w:asciiTheme="minorEastAsia" w:eastAsiaTheme="minorEastAsia" w:hAnsiTheme="minorEastAsia"/>
          <w:sz w:val="32"/>
          <w:szCs w:val="32"/>
        </w:rPr>
        <w:t>20</w:t>
      </w:r>
      <w:r>
        <w:rPr>
          <w:rFonts w:asciiTheme="minorEastAsia" w:eastAsiaTheme="minorEastAsia" w:hAnsiTheme="minorEastAsia" w:hint="eastAsia"/>
          <w:sz w:val="32"/>
          <w:szCs w:val="32"/>
        </w:rPr>
        <w:t>年度“三公”经费财政拨款支出决算中，公务接待费支出决</w:t>
      </w:r>
      <w:r>
        <w:rPr>
          <w:rFonts w:asciiTheme="minorEastAsia" w:eastAsiaTheme="minorEastAsia" w:hAnsiTheme="minorEastAsia" w:hint="eastAsia"/>
          <w:sz w:val="32"/>
          <w:szCs w:val="32"/>
        </w:rPr>
        <w:lastRenderedPageBreak/>
        <w:t>算</w:t>
      </w:r>
      <w:r w:rsidR="00B2340C">
        <w:rPr>
          <w:rFonts w:asciiTheme="minorEastAsia" w:eastAsiaTheme="minorEastAsia" w:hAnsiTheme="minorEastAsia"/>
          <w:sz w:val="32"/>
          <w:szCs w:val="32"/>
        </w:rPr>
        <w:t>2.04</w:t>
      </w:r>
      <w:r>
        <w:rPr>
          <w:rFonts w:asciiTheme="minorEastAsia" w:eastAsiaTheme="minorEastAsia" w:hAnsiTheme="minorEastAsia" w:hint="eastAsia"/>
          <w:sz w:val="32"/>
          <w:szCs w:val="32"/>
        </w:rPr>
        <w:t>万元，占</w:t>
      </w:r>
      <w:r w:rsidR="00B2340C">
        <w:rPr>
          <w:rFonts w:asciiTheme="minorEastAsia" w:eastAsiaTheme="minorEastAsia" w:hAnsiTheme="minorEastAsia"/>
          <w:sz w:val="32"/>
          <w:szCs w:val="32"/>
        </w:rPr>
        <w:t>5.47</w:t>
      </w:r>
      <w:r>
        <w:rPr>
          <w:rFonts w:asciiTheme="minorEastAsia" w:eastAsiaTheme="minorEastAsia" w:hAnsiTheme="minorEastAsia" w:hint="eastAsia"/>
          <w:sz w:val="32"/>
          <w:szCs w:val="32"/>
        </w:rPr>
        <w:t>%；因公出国（境）费支出决算0万元；公务用车购置费及运行维护费支出决算</w:t>
      </w:r>
      <w:r>
        <w:rPr>
          <w:rFonts w:asciiTheme="minorEastAsia" w:eastAsiaTheme="minorEastAsia" w:hAnsiTheme="minorEastAsia"/>
          <w:sz w:val="32"/>
          <w:szCs w:val="32"/>
        </w:rPr>
        <w:t>14.01</w:t>
      </w:r>
      <w:r>
        <w:rPr>
          <w:rFonts w:asciiTheme="minorEastAsia" w:eastAsiaTheme="minorEastAsia" w:hAnsiTheme="minorEastAsia" w:hint="eastAsia"/>
          <w:sz w:val="32"/>
          <w:szCs w:val="32"/>
        </w:rPr>
        <w:t>万元，占</w:t>
      </w:r>
      <w:r w:rsidR="00B2340C">
        <w:rPr>
          <w:rFonts w:asciiTheme="minorEastAsia" w:eastAsiaTheme="minorEastAsia" w:hAnsiTheme="minorEastAsia"/>
          <w:sz w:val="32"/>
          <w:szCs w:val="32"/>
        </w:rPr>
        <w:t>94.53</w:t>
      </w:r>
      <w:r>
        <w:rPr>
          <w:rFonts w:asciiTheme="minorEastAsia" w:eastAsiaTheme="minorEastAsia" w:hAnsiTheme="minorEastAsia" w:hint="eastAsia"/>
          <w:sz w:val="32"/>
          <w:szCs w:val="32"/>
        </w:rPr>
        <w:t>%。其中：</w:t>
      </w:r>
    </w:p>
    <w:p w:rsidR="00A975B9" w:rsidRDefault="004345A1">
      <w:pPr>
        <w:pStyle w:val="Default"/>
        <w:snapToGrid w:val="0"/>
        <w:spacing w:line="360" w:lineRule="auto"/>
        <w:ind w:firstLineChars="200" w:firstLine="640"/>
        <w:jc w:val="both"/>
        <w:rPr>
          <w:rFonts w:asciiTheme="minorEastAsia" w:eastAsiaTheme="minorEastAsia" w:hAnsiTheme="minorEastAsia"/>
          <w:sz w:val="32"/>
          <w:szCs w:val="32"/>
        </w:rPr>
      </w:pPr>
      <w:r>
        <w:rPr>
          <w:rFonts w:asciiTheme="minorEastAsia" w:eastAsiaTheme="minorEastAsia" w:hAnsiTheme="minorEastAsia" w:hint="eastAsia"/>
          <w:sz w:val="32"/>
          <w:szCs w:val="32"/>
        </w:rPr>
        <w:t>1、因公出国（境）费支出决算为0万元。</w:t>
      </w:r>
    </w:p>
    <w:p w:rsidR="00A975B9" w:rsidRDefault="004345A1">
      <w:pPr>
        <w:pStyle w:val="Default"/>
        <w:snapToGrid w:val="0"/>
        <w:spacing w:line="360" w:lineRule="auto"/>
        <w:ind w:firstLineChars="200" w:firstLine="640"/>
        <w:jc w:val="both"/>
        <w:rPr>
          <w:rFonts w:asciiTheme="minorEastAsia" w:eastAsiaTheme="minorEastAsia" w:hAnsiTheme="minorEastAsia"/>
          <w:sz w:val="32"/>
          <w:szCs w:val="32"/>
        </w:rPr>
      </w:pPr>
      <w:r>
        <w:rPr>
          <w:rFonts w:asciiTheme="minorEastAsia" w:eastAsiaTheme="minorEastAsia" w:hAnsiTheme="minorEastAsia" w:hint="eastAsia"/>
          <w:sz w:val="32"/>
          <w:szCs w:val="32"/>
        </w:rPr>
        <w:t>2、公务接待费支出决算为</w:t>
      </w:r>
      <w:r w:rsidR="009F7805">
        <w:rPr>
          <w:rFonts w:asciiTheme="minorEastAsia" w:eastAsiaTheme="minorEastAsia" w:hAnsiTheme="minorEastAsia"/>
          <w:sz w:val="32"/>
          <w:szCs w:val="32"/>
        </w:rPr>
        <w:t>2.04</w:t>
      </w:r>
      <w:r>
        <w:rPr>
          <w:rFonts w:asciiTheme="minorEastAsia" w:eastAsiaTheme="minorEastAsia" w:hAnsiTheme="minorEastAsia" w:hint="eastAsia"/>
          <w:sz w:val="32"/>
          <w:szCs w:val="32"/>
        </w:rPr>
        <w:t>万元，全年共接待来访团组</w:t>
      </w:r>
      <w:r w:rsidR="009F7805">
        <w:rPr>
          <w:rFonts w:asciiTheme="minorEastAsia" w:eastAsiaTheme="minorEastAsia" w:hAnsiTheme="minorEastAsia"/>
          <w:sz w:val="32"/>
          <w:szCs w:val="32"/>
        </w:rPr>
        <w:t>32</w:t>
      </w:r>
      <w:r>
        <w:rPr>
          <w:rFonts w:asciiTheme="minorEastAsia" w:eastAsiaTheme="minorEastAsia" w:hAnsiTheme="minorEastAsia" w:hint="eastAsia"/>
          <w:sz w:val="32"/>
          <w:szCs w:val="32"/>
        </w:rPr>
        <w:t>个、来宾</w:t>
      </w:r>
      <w:r w:rsidR="009F7805">
        <w:rPr>
          <w:rFonts w:asciiTheme="minorEastAsia" w:eastAsiaTheme="minorEastAsia" w:hAnsiTheme="minorEastAsia"/>
          <w:sz w:val="32"/>
          <w:szCs w:val="32"/>
        </w:rPr>
        <w:t>180</w:t>
      </w:r>
      <w:r>
        <w:rPr>
          <w:rFonts w:asciiTheme="minorEastAsia" w:eastAsiaTheme="minorEastAsia" w:hAnsiTheme="minorEastAsia" w:hint="eastAsia"/>
          <w:sz w:val="32"/>
          <w:szCs w:val="32"/>
        </w:rPr>
        <w:t>人次，主要是上级领导指导检查工作和其他县市纪检单位工作联系等发生的接待支出。</w:t>
      </w:r>
    </w:p>
    <w:p w:rsidR="00A975B9" w:rsidRDefault="004345A1">
      <w:pPr>
        <w:pStyle w:val="Default"/>
        <w:snapToGrid w:val="0"/>
        <w:spacing w:line="360" w:lineRule="auto"/>
        <w:ind w:firstLineChars="200" w:firstLine="640"/>
        <w:jc w:val="both"/>
        <w:rPr>
          <w:rFonts w:asciiTheme="minorEastAsia" w:eastAsiaTheme="minorEastAsia" w:hAnsiTheme="minorEastAsia"/>
          <w:sz w:val="32"/>
          <w:szCs w:val="32"/>
        </w:rPr>
      </w:pPr>
      <w:r>
        <w:rPr>
          <w:rFonts w:asciiTheme="minorEastAsia" w:eastAsiaTheme="minorEastAsia" w:hAnsiTheme="minorEastAsia" w:hint="eastAsia"/>
          <w:sz w:val="32"/>
          <w:szCs w:val="32"/>
        </w:rPr>
        <w:t>3、公务用车购置费及运行维护费支出决算为</w:t>
      </w:r>
      <w:r w:rsidR="00B62BFF">
        <w:rPr>
          <w:rFonts w:asciiTheme="minorEastAsia" w:eastAsiaTheme="minorEastAsia" w:hAnsiTheme="minorEastAsia"/>
          <w:sz w:val="32"/>
          <w:szCs w:val="32"/>
        </w:rPr>
        <w:t>35.32</w:t>
      </w:r>
      <w:r>
        <w:rPr>
          <w:rFonts w:asciiTheme="minorEastAsia" w:eastAsiaTheme="minorEastAsia" w:hAnsiTheme="minorEastAsia" w:hint="eastAsia"/>
          <w:sz w:val="32"/>
          <w:szCs w:val="32"/>
        </w:rPr>
        <w:t>万元，主要是</w:t>
      </w:r>
      <w:r w:rsidR="00B62BFF">
        <w:rPr>
          <w:rFonts w:asciiTheme="minorEastAsia" w:eastAsiaTheme="minorEastAsia" w:hAnsiTheme="minorEastAsia" w:hint="eastAsia"/>
          <w:sz w:val="32"/>
          <w:szCs w:val="32"/>
        </w:rPr>
        <w:t>购置执法执勤车辆1台及7台</w:t>
      </w:r>
      <w:r>
        <w:rPr>
          <w:rFonts w:asciiTheme="minorEastAsia" w:eastAsiaTheme="minorEastAsia" w:hAnsiTheme="minorEastAsia" w:hint="eastAsia"/>
          <w:sz w:val="32"/>
          <w:szCs w:val="32"/>
        </w:rPr>
        <w:t>车辆维修维护、购买保险和油料等支出。</w:t>
      </w:r>
    </w:p>
    <w:p w:rsidR="00A975B9" w:rsidRDefault="004345A1">
      <w:pPr>
        <w:pStyle w:val="Default"/>
        <w:snapToGrid w:val="0"/>
        <w:spacing w:line="360" w:lineRule="auto"/>
        <w:ind w:firstLineChars="200" w:firstLine="640"/>
        <w:jc w:val="both"/>
        <w:rPr>
          <w:rFonts w:asciiTheme="minorEastAsia" w:eastAsiaTheme="minorEastAsia" w:hAnsiTheme="minorEastAsia"/>
          <w:sz w:val="32"/>
          <w:szCs w:val="32"/>
        </w:rPr>
      </w:pPr>
      <w:r>
        <w:rPr>
          <w:rFonts w:asciiTheme="minorEastAsia" w:eastAsiaTheme="minorEastAsia" w:hAnsiTheme="minorEastAsia" w:hint="eastAsia"/>
          <w:sz w:val="32"/>
          <w:szCs w:val="32"/>
        </w:rPr>
        <w:t>至20</w:t>
      </w:r>
      <w:r w:rsidR="00E03FA8">
        <w:rPr>
          <w:rFonts w:asciiTheme="minorEastAsia" w:eastAsiaTheme="minorEastAsia" w:hAnsiTheme="minorEastAsia"/>
          <w:sz w:val="32"/>
          <w:szCs w:val="32"/>
        </w:rPr>
        <w:t>20</w:t>
      </w:r>
      <w:r>
        <w:rPr>
          <w:rFonts w:asciiTheme="minorEastAsia" w:eastAsiaTheme="minorEastAsia" w:hAnsiTheme="minorEastAsia" w:hint="eastAsia"/>
          <w:sz w:val="32"/>
          <w:szCs w:val="32"/>
        </w:rPr>
        <w:t>年12月31日，本单位公务用车保有量为</w:t>
      </w:r>
      <w:r w:rsidR="00E03FA8">
        <w:rPr>
          <w:rFonts w:asciiTheme="minorEastAsia" w:eastAsiaTheme="minorEastAsia" w:hAnsiTheme="minorEastAsia"/>
          <w:sz w:val="32"/>
          <w:szCs w:val="32"/>
        </w:rPr>
        <w:t>7</w:t>
      </w:r>
      <w:r>
        <w:rPr>
          <w:rFonts w:asciiTheme="minorEastAsia" w:eastAsiaTheme="minorEastAsia" w:hAnsiTheme="minorEastAsia" w:hint="eastAsia"/>
          <w:sz w:val="32"/>
          <w:szCs w:val="32"/>
        </w:rPr>
        <w:t>辆，当年新增公务用车为</w:t>
      </w:r>
      <w:r w:rsidR="00E03FA8">
        <w:rPr>
          <w:rFonts w:asciiTheme="minorEastAsia" w:eastAsiaTheme="minorEastAsia" w:hAnsiTheme="minorEastAsia"/>
          <w:sz w:val="32"/>
          <w:szCs w:val="32"/>
        </w:rPr>
        <w:t>1</w:t>
      </w:r>
      <w:r>
        <w:rPr>
          <w:rFonts w:asciiTheme="minorEastAsia" w:eastAsiaTheme="minorEastAsia" w:hAnsiTheme="minorEastAsia" w:hint="eastAsia"/>
          <w:sz w:val="32"/>
          <w:szCs w:val="32"/>
        </w:rPr>
        <w:t>辆。</w:t>
      </w:r>
    </w:p>
    <w:p w:rsidR="00A975B9" w:rsidRDefault="004345A1">
      <w:pPr>
        <w:pStyle w:val="Default"/>
        <w:snapToGrid w:val="0"/>
        <w:spacing w:line="360" w:lineRule="auto"/>
        <w:ind w:firstLineChars="200" w:firstLine="640"/>
        <w:jc w:val="both"/>
        <w:rPr>
          <w:rFonts w:hAnsi="黑体"/>
          <w:sz w:val="32"/>
          <w:szCs w:val="32"/>
        </w:rPr>
      </w:pPr>
      <w:r>
        <w:rPr>
          <w:rFonts w:hAnsi="黑体" w:hint="eastAsia"/>
          <w:sz w:val="32"/>
          <w:szCs w:val="32"/>
        </w:rPr>
        <w:t>八、政府性基金预算收入支出决算情况</w:t>
      </w:r>
    </w:p>
    <w:p w:rsidR="00A975B9" w:rsidRDefault="004345A1">
      <w:pPr>
        <w:pStyle w:val="Default"/>
        <w:snapToGrid w:val="0"/>
        <w:spacing w:line="360" w:lineRule="auto"/>
        <w:ind w:firstLine="630"/>
        <w:jc w:val="both"/>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4A06DB">
        <w:rPr>
          <w:rFonts w:asciiTheme="minorEastAsia" w:eastAsiaTheme="minorEastAsia" w:hAnsiTheme="minorEastAsia"/>
          <w:sz w:val="32"/>
          <w:szCs w:val="32"/>
        </w:rPr>
        <w:t>20</w:t>
      </w:r>
      <w:r>
        <w:rPr>
          <w:rFonts w:asciiTheme="minorEastAsia" w:eastAsiaTheme="minorEastAsia" w:hAnsiTheme="minorEastAsia" w:hint="eastAsia"/>
          <w:sz w:val="32"/>
          <w:szCs w:val="32"/>
        </w:rPr>
        <w:t>年度我委政府性基金</w:t>
      </w:r>
      <w:r w:rsidR="00EC38F7">
        <w:rPr>
          <w:rFonts w:asciiTheme="minorEastAsia" w:eastAsiaTheme="minorEastAsia" w:hAnsiTheme="minorEastAsia" w:hint="eastAsia"/>
          <w:sz w:val="32"/>
          <w:szCs w:val="32"/>
        </w:rPr>
        <w:t>预算支出10万元，用于抗疫特别国债安排支出。其中：</w:t>
      </w:r>
      <w:r w:rsidR="00FD2832">
        <w:rPr>
          <w:rFonts w:asciiTheme="minorEastAsia" w:eastAsiaTheme="minorEastAsia" w:hAnsiTheme="minorEastAsia" w:hint="eastAsia"/>
          <w:sz w:val="32"/>
          <w:szCs w:val="32"/>
        </w:rPr>
        <w:t>应急物资保障</w:t>
      </w:r>
      <w:r w:rsidR="00EC38F7">
        <w:rPr>
          <w:rFonts w:asciiTheme="minorEastAsia" w:eastAsiaTheme="minorEastAsia" w:hAnsiTheme="minorEastAsia" w:hint="eastAsia"/>
          <w:sz w:val="32"/>
          <w:szCs w:val="32"/>
        </w:rPr>
        <w:t>5.71万元，年末结转结余4.29万元</w:t>
      </w:r>
      <w:r>
        <w:rPr>
          <w:rFonts w:asciiTheme="minorEastAsia" w:eastAsiaTheme="minorEastAsia" w:hAnsiTheme="minorEastAsia" w:hint="eastAsia"/>
          <w:sz w:val="32"/>
          <w:szCs w:val="32"/>
        </w:rPr>
        <w:t>。</w:t>
      </w:r>
    </w:p>
    <w:p w:rsidR="007F53DF" w:rsidRPr="007F53DF" w:rsidRDefault="007F53DF" w:rsidP="007F53DF">
      <w:pPr>
        <w:pStyle w:val="Default"/>
        <w:snapToGrid w:val="0"/>
        <w:spacing w:line="360" w:lineRule="auto"/>
        <w:ind w:firstLine="630"/>
        <w:rPr>
          <w:rFonts w:hAnsi="黑体"/>
          <w:sz w:val="32"/>
          <w:szCs w:val="32"/>
        </w:rPr>
      </w:pPr>
      <w:r w:rsidRPr="007F53DF">
        <w:rPr>
          <w:rFonts w:hAnsi="黑体" w:hint="eastAsia"/>
          <w:sz w:val="32"/>
          <w:szCs w:val="32"/>
        </w:rPr>
        <w:t>九、国有资本经营预算财政拨款支出决算情况</w:t>
      </w:r>
    </w:p>
    <w:p w:rsidR="007F53DF" w:rsidRDefault="007F53DF" w:rsidP="007F53DF">
      <w:pPr>
        <w:pStyle w:val="Default"/>
        <w:snapToGrid w:val="0"/>
        <w:spacing w:line="360" w:lineRule="auto"/>
        <w:ind w:firstLine="630"/>
        <w:jc w:val="both"/>
        <w:rPr>
          <w:rFonts w:asciiTheme="minorEastAsia" w:eastAsiaTheme="minorEastAsia" w:hAnsiTheme="minorEastAsia"/>
          <w:sz w:val="32"/>
          <w:szCs w:val="32"/>
        </w:rPr>
      </w:pPr>
      <w:r w:rsidRPr="007F53DF">
        <w:rPr>
          <w:rFonts w:asciiTheme="minorEastAsia" w:eastAsiaTheme="minorEastAsia" w:hAnsiTheme="minorEastAsia" w:hint="eastAsia"/>
          <w:sz w:val="32"/>
          <w:szCs w:val="32"/>
        </w:rPr>
        <w:t>本单位2020年没有国有资本经营预算财政拨款支出。</w:t>
      </w:r>
    </w:p>
    <w:p w:rsidR="007F53DF" w:rsidRPr="007F53DF" w:rsidRDefault="007F53DF" w:rsidP="007F53DF">
      <w:pPr>
        <w:widowControl/>
        <w:shd w:val="clear" w:color="auto" w:fill="FFFFFF"/>
        <w:snapToGrid w:val="0"/>
        <w:spacing w:line="360" w:lineRule="auto"/>
        <w:ind w:firstLine="640"/>
        <w:rPr>
          <w:rFonts w:asciiTheme="minorEastAsia" w:hAnsiTheme="minorEastAsia" w:cs="黑体"/>
          <w:color w:val="000000"/>
          <w:kern w:val="0"/>
          <w:sz w:val="32"/>
          <w:szCs w:val="32"/>
        </w:rPr>
      </w:pPr>
      <w:r w:rsidRPr="007F53DF">
        <w:rPr>
          <w:rFonts w:ascii="黑体" w:eastAsia="黑体" w:hAnsi="黑体" w:cs="黑体" w:hint="eastAsia"/>
          <w:color w:val="000000"/>
          <w:kern w:val="0"/>
          <w:sz w:val="32"/>
          <w:szCs w:val="32"/>
        </w:rPr>
        <w:t>十、机关运行经费支出情况</w:t>
      </w:r>
    </w:p>
    <w:p w:rsidR="007F53DF" w:rsidRDefault="007F53DF" w:rsidP="007F53DF">
      <w:pPr>
        <w:pStyle w:val="Default"/>
        <w:snapToGrid w:val="0"/>
        <w:spacing w:line="360" w:lineRule="auto"/>
        <w:ind w:firstLineChars="250" w:firstLine="800"/>
        <w:jc w:val="both"/>
        <w:rPr>
          <w:rFonts w:asciiTheme="minorEastAsia" w:eastAsiaTheme="minorEastAsia" w:hAnsiTheme="minorEastAsia"/>
          <w:sz w:val="32"/>
          <w:szCs w:val="32"/>
        </w:rPr>
      </w:pPr>
      <w:r>
        <w:rPr>
          <w:rFonts w:asciiTheme="minorEastAsia" w:eastAsiaTheme="minorEastAsia" w:hAnsiTheme="minorEastAsia" w:hint="eastAsia"/>
          <w:sz w:val="32"/>
          <w:szCs w:val="32"/>
        </w:rPr>
        <w:t>本部门20</w:t>
      </w:r>
      <w:r>
        <w:rPr>
          <w:rFonts w:asciiTheme="minorEastAsia" w:eastAsiaTheme="minorEastAsia" w:hAnsiTheme="minorEastAsia"/>
          <w:sz w:val="32"/>
          <w:szCs w:val="32"/>
        </w:rPr>
        <w:t>20</w:t>
      </w:r>
      <w:r>
        <w:rPr>
          <w:rFonts w:asciiTheme="minorEastAsia" w:eastAsiaTheme="minorEastAsia" w:hAnsiTheme="minorEastAsia" w:hint="eastAsia"/>
          <w:sz w:val="32"/>
          <w:szCs w:val="32"/>
        </w:rPr>
        <w:t>年度机关运行经费支出</w:t>
      </w:r>
      <w:r>
        <w:rPr>
          <w:rFonts w:asciiTheme="minorEastAsia" w:eastAsiaTheme="minorEastAsia" w:hAnsiTheme="minorEastAsia"/>
          <w:sz w:val="32"/>
          <w:szCs w:val="32"/>
        </w:rPr>
        <w:t>482.52</w:t>
      </w:r>
      <w:r>
        <w:rPr>
          <w:rFonts w:asciiTheme="minorEastAsia" w:eastAsiaTheme="minorEastAsia" w:hAnsiTheme="minorEastAsia" w:hint="eastAsia"/>
          <w:sz w:val="32"/>
          <w:szCs w:val="32"/>
        </w:rPr>
        <w:t>万元，占年初预算数的1</w:t>
      </w:r>
      <w:r>
        <w:rPr>
          <w:rFonts w:asciiTheme="minorEastAsia" w:eastAsiaTheme="minorEastAsia" w:hAnsiTheme="minorEastAsia"/>
          <w:sz w:val="32"/>
          <w:szCs w:val="32"/>
        </w:rPr>
        <w:t>46.22</w:t>
      </w:r>
      <w:r>
        <w:rPr>
          <w:rFonts w:asciiTheme="minorEastAsia" w:eastAsiaTheme="minorEastAsia" w:hAnsiTheme="minorEastAsia" w:hint="eastAsia"/>
          <w:sz w:val="32"/>
          <w:szCs w:val="32"/>
        </w:rPr>
        <w:t>%。主要原因是本年执纪监督问责强度特别是要案力度加大。</w:t>
      </w:r>
    </w:p>
    <w:p w:rsidR="007F53DF" w:rsidRPr="007F53DF" w:rsidRDefault="007F53DF" w:rsidP="007F53DF">
      <w:pPr>
        <w:snapToGrid w:val="0"/>
        <w:spacing w:line="360" w:lineRule="auto"/>
        <w:ind w:firstLineChars="200" w:firstLine="640"/>
        <w:rPr>
          <w:rFonts w:ascii="黑体" w:eastAsia="黑体" w:hAnsi="黑体" w:cs="黑体"/>
          <w:color w:val="000000"/>
          <w:kern w:val="0"/>
          <w:sz w:val="32"/>
          <w:szCs w:val="32"/>
        </w:rPr>
      </w:pPr>
      <w:r w:rsidRPr="007F53DF">
        <w:rPr>
          <w:rFonts w:ascii="黑体" w:eastAsia="黑体" w:hAnsi="黑体" w:cs="黑体" w:hint="eastAsia"/>
          <w:color w:val="000000"/>
          <w:kern w:val="0"/>
          <w:sz w:val="32"/>
          <w:szCs w:val="32"/>
        </w:rPr>
        <w:t>十一、一般性支出情况</w:t>
      </w:r>
    </w:p>
    <w:p w:rsidR="007F53DF" w:rsidRDefault="007F53DF" w:rsidP="007F53DF">
      <w:pPr>
        <w:widowControl/>
        <w:shd w:val="clear" w:color="auto" w:fill="FFFFFF"/>
        <w:snapToGrid w:val="0"/>
        <w:spacing w:line="360" w:lineRule="auto"/>
        <w:ind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20</w:t>
      </w:r>
      <w:r w:rsidR="00FD2832">
        <w:rPr>
          <w:rFonts w:asciiTheme="minorEastAsia" w:hAnsiTheme="minorEastAsia" w:cs="黑体"/>
          <w:color w:val="000000"/>
          <w:kern w:val="0"/>
          <w:sz w:val="32"/>
          <w:szCs w:val="32"/>
        </w:rPr>
        <w:t>2</w:t>
      </w:r>
      <w:r w:rsidR="00FD2832">
        <w:rPr>
          <w:rFonts w:asciiTheme="minorEastAsia" w:hAnsiTheme="minorEastAsia" w:cs="黑体" w:hint="eastAsia"/>
          <w:color w:val="000000"/>
          <w:kern w:val="0"/>
          <w:sz w:val="32"/>
          <w:szCs w:val="32"/>
        </w:rPr>
        <w:t>0</w:t>
      </w:r>
      <w:r>
        <w:rPr>
          <w:rFonts w:asciiTheme="minorEastAsia" w:hAnsiTheme="minorEastAsia" w:cs="黑体" w:hint="eastAsia"/>
          <w:color w:val="000000"/>
          <w:kern w:val="0"/>
          <w:sz w:val="32"/>
          <w:szCs w:val="32"/>
        </w:rPr>
        <w:t>年由于案件增加较多，差旅费和案件委托业务费与去年相比增幅较大。差旅费支出6</w:t>
      </w:r>
      <w:r>
        <w:rPr>
          <w:rFonts w:asciiTheme="minorEastAsia" w:hAnsiTheme="minorEastAsia" w:cs="黑体"/>
          <w:color w:val="000000"/>
          <w:kern w:val="0"/>
          <w:sz w:val="32"/>
          <w:szCs w:val="32"/>
        </w:rPr>
        <w:t>8.52</w:t>
      </w:r>
      <w:r>
        <w:rPr>
          <w:rFonts w:asciiTheme="minorEastAsia" w:hAnsiTheme="minorEastAsia" w:cs="黑体" w:hint="eastAsia"/>
          <w:color w:val="000000"/>
          <w:kern w:val="0"/>
          <w:sz w:val="32"/>
          <w:szCs w:val="32"/>
        </w:rPr>
        <w:t>万元(含部分支出下移)，比上年1</w:t>
      </w:r>
      <w:r>
        <w:rPr>
          <w:rFonts w:asciiTheme="minorEastAsia" w:hAnsiTheme="minorEastAsia" w:cs="黑体"/>
          <w:color w:val="000000"/>
          <w:kern w:val="0"/>
          <w:sz w:val="32"/>
          <w:szCs w:val="32"/>
        </w:rPr>
        <w:t>9.29</w:t>
      </w:r>
      <w:r>
        <w:rPr>
          <w:rFonts w:asciiTheme="minorEastAsia" w:hAnsiTheme="minorEastAsia" w:cs="黑体" w:hint="eastAsia"/>
          <w:color w:val="000000"/>
          <w:kern w:val="0"/>
          <w:sz w:val="32"/>
          <w:szCs w:val="32"/>
        </w:rPr>
        <w:t>万元，增加4</w:t>
      </w:r>
      <w:r>
        <w:rPr>
          <w:rFonts w:asciiTheme="minorEastAsia" w:hAnsiTheme="minorEastAsia" w:cs="黑体"/>
          <w:color w:val="000000"/>
          <w:kern w:val="0"/>
          <w:sz w:val="32"/>
          <w:szCs w:val="32"/>
        </w:rPr>
        <w:t>9.23</w:t>
      </w:r>
      <w:r>
        <w:rPr>
          <w:rFonts w:asciiTheme="minorEastAsia" w:hAnsiTheme="minorEastAsia" w:cs="黑体" w:hint="eastAsia"/>
          <w:color w:val="000000"/>
          <w:kern w:val="0"/>
          <w:sz w:val="32"/>
          <w:szCs w:val="32"/>
        </w:rPr>
        <w:t>万元；办案委托业务费1</w:t>
      </w:r>
      <w:r>
        <w:rPr>
          <w:rFonts w:asciiTheme="minorEastAsia" w:hAnsiTheme="minorEastAsia" w:cs="黑体"/>
          <w:color w:val="000000"/>
          <w:kern w:val="0"/>
          <w:sz w:val="32"/>
          <w:szCs w:val="32"/>
        </w:rPr>
        <w:t>2.00</w:t>
      </w:r>
      <w:r>
        <w:rPr>
          <w:rFonts w:asciiTheme="minorEastAsia" w:hAnsiTheme="minorEastAsia" w:cs="黑体" w:hint="eastAsia"/>
          <w:color w:val="000000"/>
          <w:kern w:val="0"/>
          <w:sz w:val="32"/>
          <w:szCs w:val="32"/>
        </w:rPr>
        <w:t>万元，比上年1</w:t>
      </w:r>
      <w:r>
        <w:rPr>
          <w:rFonts w:asciiTheme="minorEastAsia" w:hAnsiTheme="minorEastAsia" w:cs="黑体"/>
          <w:color w:val="000000"/>
          <w:kern w:val="0"/>
          <w:sz w:val="32"/>
          <w:szCs w:val="32"/>
        </w:rPr>
        <w:t>.6</w:t>
      </w:r>
      <w:r>
        <w:rPr>
          <w:rFonts w:asciiTheme="minorEastAsia" w:hAnsiTheme="minorEastAsia" w:cs="黑体" w:hint="eastAsia"/>
          <w:color w:val="000000"/>
          <w:kern w:val="0"/>
          <w:sz w:val="32"/>
          <w:szCs w:val="32"/>
        </w:rPr>
        <w:lastRenderedPageBreak/>
        <w:t>万元增加1</w:t>
      </w:r>
      <w:r>
        <w:rPr>
          <w:rFonts w:asciiTheme="minorEastAsia" w:hAnsiTheme="minorEastAsia" w:cs="黑体"/>
          <w:color w:val="000000"/>
          <w:kern w:val="0"/>
          <w:sz w:val="32"/>
          <w:szCs w:val="32"/>
        </w:rPr>
        <w:t>0.40</w:t>
      </w:r>
      <w:r>
        <w:rPr>
          <w:rFonts w:asciiTheme="minorEastAsia" w:hAnsiTheme="minorEastAsia" w:cs="黑体" w:hint="eastAsia"/>
          <w:color w:val="000000"/>
          <w:kern w:val="0"/>
          <w:sz w:val="32"/>
          <w:szCs w:val="32"/>
        </w:rPr>
        <w:t>万元。维修维护费6</w:t>
      </w:r>
      <w:r>
        <w:rPr>
          <w:rFonts w:asciiTheme="minorEastAsia" w:hAnsiTheme="minorEastAsia" w:cs="黑体"/>
          <w:color w:val="000000"/>
          <w:kern w:val="0"/>
          <w:sz w:val="32"/>
          <w:szCs w:val="32"/>
        </w:rPr>
        <w:t>7.20</w:t>
      </w:r>
      <w:r>
        <w:rPr>
          <w:rFonts w:asciiTheme="minorEastAsia" w:hAnsiTheme="minorEastAsia" w:cs="黑体" w:hint="eastAsia"/>
          <w:color w:val="000000"/>
          <w:kern w:val="0"/>
          <w:sz w:val="32"/>
          <w:szCs w:val="32"/>
        </w:rPr>
        <w:t>万元，比上年1</w:t>
      </w:r>
      <w:r>
        <w:rPr>
          <w:rFonts w:asciiTheme="minorEastAsia" w:hAnsiTheme="minorEastAsia" w:cs="黑体"/>
          <w:color w:val="000000"/>
          <w:kern w:val="0"/>
          <w:sz w:val="32"/>
          <w:szCs w:val="32"/>
        </w:rPr>
        <w:t>7.01</w:t>
      </w:r>
      <w:r>
        <w:rPr>
          <w:rFonts w:asciiTheme="minorEastAsia" w:hAnsiTheme="minorEastAsia" w:cs="黑体" w:hint="eastAsia"/>
          <w:color w:val="000000"/>
          <w:kern w:val="0"/>
          <w:sz w:val="32"/>
          <w:szCs w:val="32"/>
        </w:rPr>
        <w:t>万元增加5</w:t>
      </w:r>
      <w:r>
        <w:rPr>
          <w:rFonts w:asciiTheme="minorEastAsia" w:hAnsiTheme="minorEastAsia" w:cs="黑体"/>
          <w:color w:val="000000"/>
          <w:kern w:val="0"/>
          <w:sz w:val="32"/>
          <w:szCs w:val="32"/>
        </w:rPr>
        <w:t>0</w:t>
      </w:r>
      <w:r>
        <w:rPr>
          <w:rFonts w:asciiTheme="minorEastAsia" w:hAnsiTheme="minorEastAsia" w:cs="黑体" w:hint="eastAsia"/>
          <w:color w:val="000000"/>
          <w:kern w:val="0"/>
          <w:sz w:val="32"/>
          <w:szCs w:val="32"/>
        </w:rPr>
        <w:t>.</w:t>
      </w:r>
      <w:r>
        <w:rPr>
          <w:rFonts w:asciiTheme="minorEastAsia" w:hAnsiTheme="minorEastAsia" w:cs="黑体"/>
          <w:color w:val="000000"/>
          <w:kern w:val="0"/>
          <w:sz w:val="32"/>
          <w:szCs w:val="32"/>
        </w:rPr>
        <w:t>19</w:t>
      </w:r>
      <w:r>
        <w:rPr>
          <w:rFonts w:asciiTheme="minorEastAsia" w:hAnsiTheme="minorEastAsia" w:cs="黑体" w:hint="eastAsia"/>
          <w:color w:val="000000"/>
          <w:kern w:val="0"/>
          <w:sz w:val="32"/>
          <w:szCs w:val="32"/>
        </w:rPr>
        <w:t>万元，主要是谈话室、五楼会议室和委机关电器电路维修等。</w:t>
      </w:r>
    </w:p>
    <w:p w:rsidR="007F53DF" w:rsidRPr="007F53DF" w:rsidRDefault="007F53DF" w:rsidP="007F53DF">
      <w:pPr>
        <w:snapToGrid w:val="0"/>
        <w:spacing w:line="360" w:lineRule="auto"/>
        <w:ind w:firstLineChars="200" w:firstLine="640"/>
        <w:rPr>
          <w:rFonts w:ascii="黑体" w:eastAsia="黑体" w:hAnsi="黑体" w:cs="黑体"/>
          <w:color w:val="000000"/>
          <w:kern w:val="0"/>
          <w:sz w:val="32"/>
          <w:szCs w:val="32"/>
        </w:rPr>
      </w:pPr>
      <w:r w:rsidRPr="007F53DF">
        <w:rPr>
          <w:rFonts w:ascii="黑体" w:eastAsia="黑体" w:hAnsi="黑体" w:cs="黑体" w:hint="eastAsia"/>
          <w:color w:val="000000"/>
          <w:kern w:val="0"/>
          <w:sz w:val="32"/>
          <w:szCs w:val="32"/>
        </w:rPr>
        <w:t>十二、政府采购支出情况</w:t>
      </w:r>
    </w:p>
    <w:p w:rsidR="007F53DF" w:rsidRPr="00327605" w:rsidRDefault="007F53DF" w:rsidP="001533EA">
      <w:pPr>
        <w:snapToGrid w:val="0"/>
        <w:spacing w:line="580" w:lineRule="exact"/>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本部门20</w:t>
      </w:r>
      <w:r>
        <w:rPr>
          <w:rFonts w:asciiTheme="minorEastAsia" w:hAnsiTheme="minorEastAsia" w:cs="黑体"/>
          <w:color w:val="000000"/>
          <w:kern w:val="0"/>
          <w:sz w:val="32"/>
          <w:szCs w:val="32"/>
        </w:rPr>
        <w:t>20</w:t>
      </w:r>
      <w:r>
        <w:rPr>
          <w:rFonts w:asciiTheme="minorEastAsia" w:hAnsiTheme="minorEastAsia" w:cs="黑体" w:hint="eastAsia"/>
          <w:color w:val="000000"/>
          <w:kern w:val="0"/>
          <w:sz w:val="32"/>
          <w:szCs w:val="32"/>
        </w:rPr>
        <w:t>年度政府采购支出总额</w:t>
      </w:r>
      <w:r>
        <w:rPr>
          <w:rFonts w:asciiTheme="minorEastAsia" w:hAnsiTheme="minorEastAsia" w:cs="黑体"/>
          <w:color w:val="000000"/>
          <w:kern w:val="0"/>
          <w:sz w:val="32"/>
          <w:szCs w:val="32"/>
        </w:rPr>
        <w:t>191.18</w:t>
      </w:r>
      <w:r>
        <w:rPr>
          <w:rFonts w:asciiTheme="minorEastAsia" w:hAnsiTheme="minorEastAsia" w:cs="黑体" w:hint="eastAsia"/>
          <w:color w:val="000000"/>
          <w:kern w:val="0"/>
          <w:sz w:val="32"/>
          <w:szCs w:val="32"/>
        </w:rPr>
        <w:t>万元，其中：政府采购货物支出</w:t>
      </w:r>
      <w:r>
        <w:rPr>
          <w:rFonts w:asciiTheme="minorEastAsia" w:hAnsiTheme="minorEastAsia" w:cs="黑体"/>
          <w:color w:val="000000"/>
          <w:kern w:val="0"/>
          <w:sz w:val="32"/>
          <w:szCs w:val="32"/>
        </w:rPr>
        <w:t>69.58</w:t>
      </w:r>
      <w:r>
        <w:rPr>
          <w:rFonts w:asciiTheme="minorEastAsia" w:hAnsiTheme="minorEastAsia" w:cs="黑体" w:hint="eastAsia"/>
          <w:color w:val="000000"/>
          <w:kern w:val="0"/>
          <w:sz w:val="32"/>
          <w:szCs w:val="32"/>
        </w:rPr>
        <w:t>万元,主要包括购置执法执勤车辆1台，添置办公设备、计算机设备、纪委内网建设、家具用具等；政府采购工程支出</w:t>
      </w:r>
      <w:r>
        <w:rPr>
          <w:rFonts w:asciiTheme="minorEastAsia" w:hAnsiTheme="minorEastAsia" w:cs="黑体"/>
          <w:color w:val="000000"/>
          <w:kern w:val="0"/>
          <w:sz w:val="32"/>
          <w:szCs w:val="32"/>
        </w:rPr>
        <w:t>121.60</w:t>
      </w:r>
      <w:r>
        <w:rPr>
          <w:rFonts w:asciiTheme="minorEastAsia" w:hAnsiTheme="minorEastAsia" w:cs="黑体" w:hint="eastAsia"/>
          <w:color w:val="000000"/>
          <w:kern w:val="0"/>
          <w:sz w:val="32"/>
          <w:szCs w:val="32"/>
        </w:rPr>
        <w:t>万元，主要包括大会议室屋面防水及党建活动室修缮等。</w:t>
      </w:r>
    </w:p>
    <w:p w:rsidR="007F53DF" w:rsidRPr="007F53DF" w:rsidRDefault="007F53DF" w:rsidP="001533EA">
      <w:pPr>
        <w:snapToGrid w:val="0"/>
        <w:spacing w:line="580" w:lineRule="exact"/>
        <w:ind w:firstLineChars="150" w:firstLine="480"/>
        <w:rPr>
          <w:rFonts w:ascii="黑体" w:eastAsia="黑体" w:hAnsi="黑体" w:cs="黑体"/>
          <w:color w:val="000000"/>
          <w:kern w:val="0"/>
          <w:sz w:val="32"/>
          <w:szCs w:val="32"/>
        </w:rPr>
      </w:pPr>
      <w:r w:rsidRPr="007F53DF">
        <w:rPr>
          <w:rFonts w:ascii="黑体" w:eastAsia="黑体" w:hAnsi="黑体" w:cs="黑体" w:hint="eastAsia"/>
          <w:color w:val="000000"/>
          <w:kern w:val="0"/>
          <w:sz w:val="32"/>
          <w:szCs w:val="32"/>
        </w:rPr>
        <w:t>十三、国有资产占用情况</w:t>
      </w:r>
    </w:p>
    <w:p w:rsidR="007F53DF" w:rsidRDefault="007F53DF" w:rsidP="001533EA">
      <w:pPr>
        <w:pStyle w:val="Default"/>
        <w:snapToGrid w:val="0"/>
        <w:spacing w:line="580" w:lineRule="exact"/>
        <w:ind w:firstLineChars="200" w:firstLine="640"/>
        <w:jc w:val="both"/>
        <w:rPr>
          <w:rFonts w:asciiTheme="minorEastAsia" w:eastAsiaTheme="minorEastAsia" w:hAnsiTheme="minorEastAsia"/>
          <w:sz w:val="32"/>
          <w:szCs w:val="32"/>
        </w:rPr>
      </w:pPr>
      <w:r w:rsidRPr="007F53DF">
        <w:rPr>
          <w:rFonts w:asciiTheme="minorEastAsia" w:eastAsiaTheme="minorEastAsia" w:hAnsiTheme="minorEastAsia" w:hint="eastAsia"/>
          <w:sz w:val="32"/>
          <w:szCs w:val="32"/>
        </w:rPr>
        <w:t>截至20</w:t>
      </w:r>
      <w:r w:rsidRPr="007F53DF">
        <w:rPr>
          <w:rFonts w:asciiTheme="minorEastAsia" w:eastAsiaTheme="minorEastAsia" w:hAnsiTheme="minorEastAsia"/>
          <w:sz w:val="32"/>
          <w:szCs w:val="32"/>
        </w:rPr>
        <w:t>20</w:t>
      </w:r>
      <w:r w:rsidRPr="007F53DF">
        <w:rPr>
          <w:rFonts w:asciiTheme="minorEastAsia" w:eastAsiaTheme="minorEastAsia" w:hAnsiTheme="minorEastAsia" w:hint="eastAsia"/>
          <w:sz w:val="32"/>
          <w:szCs w:val="32"/>
        </w:rPr>
        <w:t>年12月31日，本单位共有车辆</w:t>
      </w:r>
      <w:r w:rsidRPr="007F53DF">
        <w:rPr>
          <w:rFonts w:asciiTheme="minorEastAsia" w:eastAsiaTheme="minorEastAsia" w:hAnsiTheme="minorEastAsia"/>
          <w:sz w:val="32"/>
          <w:szCs w:val="32"/>
        </w:rPr>
        <w:t>7</w:t>
      </w:r>
      <w:r w:rsidRPr="007F53DF">
        <w:rPr>
          <w:rFonts w:asciiTheme="minorEastAsia" w:eastAsiaTheme="minorEastAsia" w:hAnsiTheme="minorEastAsia" w:hint="eastAsia"/>
          <w:sz w:val="32"/>
          <w:szCs w:val="32"/>
        </w:rPr>
        <w:t>辆，全部为执纪执法用车辆。单位价值50万元以上通用设备0台（套）；单位价值100万元以上专用设备0台（套）。</w:t>
      </w:r>
    </w:p>
    <w:p w:rsidR="007F53DF" w:rsidRDefault="007F53DF" w:rsidP="001533EA">
      <w:pPr>
        <w:pStyle w:val="Default"/>
        <w:snapToGrid w:val="0"/>
        <w:spacing w:line="580" w:lineRule="exact"/>
        <w:ind w:firstLineChars="200" w:firstLine="640"/>
        <w:jc w:val="both"/>
        <w:rPr>
          <w:rFonts w:hAnsi="黑体"/>
          <w:sz w:val="32"/>
          <w:szCs w:val="32"/>
        </w:rPr>
      </w:pPr>
      <w:r>
        <w:rPr>
          <w:rFonts w:hAnsi="黑体" w:hint="eastAsia"/>
          <w:sz w:val="32"/>
          <w:szCs w:val="32"/>
        </w:rPr>
        <w:t>十四、关于20</w:t>
      </w:r>
      <w:r>
        <w:rPr>
          <w:rFonts w:hAnsi="黑体"/>
          <w:sz w:val="32"/>
          <w:szCs w:val="32"/>
        </w:rPr>
        <w:t>20</w:t>
      </w:r>
      <w:r>
        <w:rPr>
          <w:rFonts w:hAnsi="黑体" w:hint="eastAsia"/>
          <w:sz w:val="32"/>
          <w:szCs w:val="32"/>
        </w:rPr>
        <w:t>年度预算绩效情况说明</w:t>
      </w:r>
    </w:p>
    <w:p w:rsidR="007F53DF" w:rsidRDefault="007F53DF" w:rsidP="001533EA">
      <w:pPr>
        <w:widowControl/>
        <w:spacing w:line="580" w:lineRule="exact"/>
        <w:jc w:val="left"/>
        <w:rPr>
          <w:rFonts w:asciiTheme="minorEastAsia" w:hAnsiTheme="minorEastAsia"/>
          <w:sz w:val="32"/>
          <w:szCs w:val="32"/>
        </w:rPr>
      </w:pPr>
      <w:r>
        <w:rPr>
          <w:rFonts w:asciiTheme="minorEastAsia" w:hAnsiTheme="minorEastAsia" w:hint="eastAsia"/>
          <w:sz w:val="32"/>
          <w:szCs w:val="32"/>
        </w:rPr>
        <w:t>（一）预算绩效管理工作开展情况</w:t>
      </w:r>
    </w:p>
    <w:p w:rsidR="007F53DF" w:rsidRDefault="007F53DF" w:rsidP="001533EA">
      <w:pPr>
        <w:pStyle w:val="Default"/>
        <w:spacing w:line="580" w:lineRule="exact"/>
        <w:ind w:firstLineChars="200" w:firstLine="64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我单位对部门整体支出绩效开展了自评。绩效评价结果显示，我单位2020年度绩效目标完成较好，在预算配置、预算执行、预算管理等方面较好的支持了财政中心工作发展。2020年，我单位深入学习贯彻习近平总书记系列重要讲话精神，紧紧围绕县委、县政府决策部署，有效发挥财政职能作用，统筹做好稳增长、促改革、调结构、惠民生、防风险各项工作。全镇财政实力稳步提升，服务发展成效明显，支农力度持续加大，民生保障更加有力，财税改革扎实推进，财政管理日趋规范，党建工作全面加强，较好地服务了全镇经济社会发展大局。</w:t>
      </w:r>
    </w:p>
    <w:p w:rsidR="007F53DF" w:rsidRDefault="007F53DF" w:rsidP="001533EA">
      <w:pPr>
        <w:widowControl/>
        <w:spacing w:line="580" w:lineRule="exact"/>
        <w:jc w:val="left"/>
        <w:rPr>
          <w:rFonts w:asciiTheme="minorEastAsia" w:hAnsiTheme="minorEastAsia"/>
          <w:sz w:val="32"/>
          <w:szCs w:val="32"/>
        </w:rPr>
      </w:pPr>
      <w:r>
        <w:rPr>
          <w:rFonts w:asciiTheme="minorEastAsia" w:hAnsiTheme="minorEastAsia" w:hint="eastAsia"/>
          <w:sz w:val="32"/>
          <w:szCs w:val="32"/>
        </w:rPr>
        <w:t xml:space="preserve">（二）部门整体支出绩效自评结果 </w:t>
      </w:r>
    </w:p>
    <w:p w:rsidR="007F53DF" w:rsidRDefault="007F53DF" w:rsidP="001533EA">
      <w:pPr>
        <w:widowControl/>
        <w:spacing w:line="580" w:lineRule="exact"/>
        <w:ind w:firstLineChars="200" w:firstLine="640"/>
        <w:jc w:val="left"/>
        <w:rPr>
          <w:rFonts w:asciiTheme="minorEastAsia" w:hAnsiTheme="minorEastAsia"/>
          <w:sz w:val="32"/>
          <w:szCs w:val="32"/>
        </w:rPr>
      </w:pPr>
      <w:r>
        <w:rPr>
          <w:rFonts w:asciiTheme="minorEastAsia" w:hAnsiTheme="minorEastAsia"/>
          <w:sz w:val="32"/>
          <w:szCs w:val="32"/>
        </w:rPr>
        <w:t xml:space="preserve">2020 </w:t>
      </w:r>
      <w:r>
        <w:rPr>
          <w:rFonts w:asciiTheme="minorEastAsia" w:hAnsiTheme="minorEastAsia" w:hint="eastAsia"/>
          <w:sz w:val="32"/>
          <w:szCs w:val="32"/>
        </w:rPr>
        <w:t>年，在县委、县政府的坚强领导下，我单位坚持以习近平新时代中国特色社会主义思想为指导，认真落实中央和省委、省政府</w:t>
      </w:r>
      <w:r>
        <w:rPr>
          <w:rFonts w:asciiTheme="minorEastAsia" w:hAnsiTheme="minorEastAsia" w:hint="eastAsia"/>
          <w:sz w:val="32"/>
          <w:szCs w:val="32"/>
        </w:rPr>
        <w:lastRenderedPageBreak/>
        <w:t>重大决策部署，以强化执行力、提升创新力、增强凝聚力为抓手，圆满完成了各项工作任务，在服务省政府统筹推进全省常态化疫情防控和经济社会发展等方面作出了积极贡献，根据部门整体支出绩效评价指标，部门整体支出绩效得分</w:t>
      </w:r>
      <w:r>
        <w:rPr>
          <w:rFonts w:hint="eastAsia"/>
          <w:sz w:val="28"/>
          <w:szCs w:val="28"/>
        </w:rPr>
        <w:t>96.4</w:t>
      </w:r>
      <w:r>
        <w:rPr>
          <w:rFonts w:asciiTheme="minorEastAsia" w:hAnsiTheme="minorEastAsia" w:hint="eastAsia"/>
          <w:sz w:val="32"/>
          <w:szCs w:val="32"/>
        </w:rPr>
        <w:t>分。从评价情况来看，预算执行有效，完成情况较好，基本达到预算绩效目标。</w:t>
      </w:r>
    </w:p>
    <w:p w:rsidR="007F53DF" w:rsidRPr="007F53DF" w:rsidRDefault="007F53DF" w:rsidP="007F53DF">
      <w:pPr>
        <w:pStyle w:val="Default"/>
        <w:snapToGrid w:val="0"/>
        <w:spacing w:line="360" w:lineRule="auto"/>
        <w:ind w:firstLineChars="200" w:firstLine="640"/>
        <w:jc w:val="both"/>
        <w:rPr>
          <w:rFonts w:asciiTheme="minorEastAsia" w:eastAsiaTheme="minorEastAsia" w:hAnsiTheme="minorEastAsia"/>
          <w:sz w:val="32"/>
          <w:szCs w:val="32"/>
        </w:rPr>
      </w:pPr>
    </w:p>
    <w:p w:rsidR="00A975B9" w:rsidRDefault="00A975B9" w:rsidP="007F53DF">
      <w:pPr>
        <w:snapToGrid w:val="0"/>
        <w:spacing w:line="360" w:lineRule="auto"/>
        <w:rPr>
          <w:sz w:val="72"/>
          <w:szCs w:val="72"/>
        </w:rPr>
      </w:pPr>
    </w:p>
    <w:p w:rsidR="001533EA" w:rsidRDefault="001533EA" w:rsidP="007F53DF">
      <w:pPr>
        <w:snapToGrid w:val="0"/>
        <w:spacing w:line="360" w:lineRule="auto"/>
        <w:rPr>
          <w:sz w:val="72"/>
          <w:szCs w:val="72"/>
        </w:rPr>
      </w:pPr>
    </w:p>
    <w:p w:rsidR="001533EA" w:rsidRDefault="001533EA" w:rsidP="007F53DF">
      <w:pPr>
        <w:snapToGrid w:val="0"/>
        <w:spacing w:line="360" w:lineRule="auto"/>
        <w:rPr>
          <w:sz w:val="72"/>
          <w:szCs w:val="72"/>
        </w:rPr>
      </w:pPr>
    </w:p>
    <w:p w:rsidR="00A975B9" w:rsidRDefault="00A975B9">
      <w:pPr>
        <w:pStyle w:val="Default"/>
        <w:snapToGrid w:val="0"/>
        <w:spacing w:line="360" w:lineRule="auto"/>
        <w:jc w:val="center"/>
        <w:rPr>
          <w:sz w:val="72"/>
          <w:szCs w:val="72"/>
        </w:rPr>
      </w:pPr>
    </w:p>
    <w:p w:rsidR="00A975B9" w:rsidRDefault="004345A1">
      <w:pPr>
        <w:pStyle w:val="Default"/>
        <w:snapToGrid w:val="0"/>
        <w:spacing w:line="360" w:lineRule="auto"/>
        <w:jc w:val="center"/>
        <w:rPr>
          <w:sz w:val="72"/>
          <w:szCs w:val="72"/>
        </w:rPr>
      </w:pPr>
      <w:r>
        <w:rPr>
          <w:rFonts w:hint="eastAsia"/>
          <w:sz w:val="72"/>
          <w:szCs w:val="72"/>
        </w:rPr>
        <w:t>第四部分</w:t>
      </w:r>
    </w:p>
    <w:p w:rsidR="00A975B9" w:rsidRDefault="00A975B9">
      <w:pPr>
        <w:snapToGrid w:val="0"/>
        <w:spacing w:line="360" w:lineRule="auto"/>
        <w:jc w:val="center"/>
        <w:rPr>
          <w:rFonts w:ascii="黑体" w:eastAsia="黑体" w:cs="黑体"/>
          <w:color w:val="000000"/>
          <w:kern w:val="0"/>
          <w:sz w:val="70"/>
          <w:szCs w:val="70"/>
        </w:rPr>
      </w:pPr>
    </w:p>
    <w:p w:rsidR="00A975B9" w:rsidRDefault="004345A1">
      <w:pPr>
        <w:snapToGrid w:val="0"/>
        <w:spacing w:line="360" w:lineRule="auto"/>
        <w:jc w:val="center"/>
        <w:rPr>
          <w:rFonts w:ascii="黑体" w:eastAsia="黑体" w:cs="黑体"/>
          <w:color w:val="000000"/>
          <w:kern w:val="0"/>
          <w:sz w:val="70"/>
          <w:szCs w:val="70"/>
        </w:rPr>
      </w:pPr>
      <w:r>
        <w:rPr>
          <w:rFonts w:ascii="黑体" w:eastAsia="黑体" w:cs="黑体" w:hint="eastAsia"/>
          <w:color w:val="000000"/>
          <w:kern w:val="0"/>
          <w:sz w:val="70"/>
          <w:szCs w:val="70"/>
        </w:rPr>
        <w:t>名词解释</w:t>
      </w:r>
    </w:p>
    <w:p w:rsidR="00A975B9" w:rsidRDefault="004345A1">
      <w:pPr>
        <w:widowControl/>
        <w:snapToGrid w:val="0"/>
        <w:spacing w:line="360" w:lineRule="auto"/>
        <w:jc w:val="left"/>
        <w:rPr>
          <w:rFonts w:ascii="黑体" w:eastAsia="黑体" w:cs="黑体"/>
          <w:color w:val="000000"/>
          <w:kern w:val="0"/>
          <w:sz w:val="70"/>
          <w:szCs w:val="70"/>
        </w:rPr>
      </w:pPr>
      <w:r>
        <w:rPr>
          <w:rFonts w:ascii="黑体" w:eastAsia="黑体" w:cs="黑体"/>
          <w:color w:val="000000"/>
          <w:kern w:val="0"/>
          <w:sz w:val="70"/>
          <w:szCs w:val="70"/>
        </w:rPr>
        <w:br w:type="page"/>
      </w:r>
    </w:p>
    <w:p w:rsidR="00A975B9" w:rsidRDefault="004345A1">
      <w:pPr>
        <w:widowControl/>
        <w:snapToGrid w:val="0"/>
        <w:spacing w:line="360" w:lineRule="auto"/>
        <w:ind w:firstLineChars="200" w:firstLine="560"/>
        <w:rPr>
          <w:color w:val="333333"/>
          <w:sz w:val="28"/>
          <w:szCs w:val="28"/>
        </w:rPr>
      </w:pPr>
      <w:r>
        <w:rPr>
          <w:rFonts w:hint="eastAsia"/>
          <w:color w:val="333333"/>
          <w:sz w:val="28"/>
          <w:szCs w:val="28"/>
        </w:rPr>
        <w:lastRenderedPageBreak/>
        <w:t>一、财政拨款收入：指财政部门核拨给单位的财政预算资金。</w:t>
      </w:r>
    </w:p>
    <w:p w:rsidR="00A975B9" w:rsidRDefault="004345A1">
      <w:pPr>
        <w:widowControl/>
        <w:snapToGrid w:val="0"/>
        <w:spacing w:line="360" w:lineRule="auto"/>
        <w:ind w:firstLineChars="200" w:firstLine="560"/>
        <w:rPr>
          <w:rFonts w:ascii="黑体" w:eastAsia="黑体" w:cs="黑体"/>
          <w:color w:val="000000"/>
          <w:kern w:val="0"/>
          <w:sz w:val="70"/>
          <w:szCs w:val="70"/>
        </w:rPr>
      </w:pPr>
      <w:r>
        <w:rPr>
          <w:rFonts w:hint="eastAsia"/>
          <w:color w:val="333333"/>
          <w:sz w:val="28"/>
          <w:szCs w:val="28"/>
        </w:rPr>
        <w:t>二、</w:t>
      </w:r>
      <w:r>
        <w:rPr>
          <w:rFonts w:hint="eastAsia"/>
          <w:color w:val="333333"/>
          <w:sz w:val="28"/>
          <w:szCs w:val="28"/>
        </w:rPr>
        <w:t xml:space="preserve">  </w:t>
      </w:r>
      <w:r>
        <w:rPr>
          <w:rFonts w:hint="eastAsia"/>
          <w:color w:val="333333"/>
          <w:sz w:val="28"/>
          <w:szCs w:val="28"/>
        </w:rPr>
        <w:t>事业收入：指事业单位开展专业业务活动及辅助活动所取得的收入。</w:t>
      </w:r>
    </w:p>
    <w:p w:rsidR="00A975B9" w:rsidRDefault="004345A1">
      <w:pPr>
        <w:pStyle w:val="a6"/>
        <w:shd w:val="clear" w:color="auto" w:fill="FFFFFF"/>
        <w:snapToGrid w:val="0"/>
        <w:spacing w:before="0" w:beforeAutospacing="0" w:after="0" w:afterAutospacing="0" w:line="360" w:lineRule="auto"/>
        <w:ind w:firstLineChars="200" w:firstLine="560"/>
        <w:jc w:val="both"/>
        <w:rPr>
          <w:color w:val="333333"/>
          <w:sz w:val="28"/>
          <w:szCs w:val="28"/>
        </w:rPr>
      </w:pPr>
      <w:r>
        <w:rPr>
          <w:rFonts w:hint="eastAsia"/>
          <w:color w:val="333333"/>
          <w:sz w:val="28"/>
          <w:szCs w:val="28"/>
        </w:rPr>
        <w:t>三、附属单位上缴收入：指事业单位附属独立核算单位按有关规定上缴的收入。</w:t>
      </w:r>
    </w:p>
    <w:p w:rsidR="00A975B9" w:rsidRDefault="004345A1">
      <w:pPr>
        <w:pStyle w:val="a6"/>
        <w:shd w:val="clear" w:color="auto" w:fill="FFFFFF"/>
        <w:snapToGrid w:val="0"/>
        <w:spacing w:before="0" w:beforeAutospacing="0" w:after="0" w:afterAutospacing="0" w:line="360" w:lineRule="auto"/>
        <w:ind w:firstLineChars="200" w:firstLine="560"/>
        <w:jc w:val="both"/>
        <w:rPr>
          <w:color w:val="333333"/>
          <w:sz w:val="28"/>
          <w:szCs w:val="28"/>
        </w:rPr>
      </w:pPr>
      <w:r>
        <w:rPr>
          <w:rFonts w:hint="eastAsia"/>
          <w:color w:val="333333"/>
          <w:sz w:val="28"/>
          <w:szCs w:val="28"/>
        </w:rPr>
        <w:t>四、其他收入：指单位取得的除上述“财政拨款收入”、“事业收入”、“附属单位上缴收入”等以外的收入。</w:t>
      </w:r>
    </w:p>
    <w:p w:rsidR="00A975B9" w:rsidRDefault="004345A1">
      <w:pPr>
        <w:pStyle w:val="a6"/>
        <w:shd w:val="clear" w:color="auto" w:fill="FFFFFF"/>
        <w:snapToGrid w:val="0"/>
        <w:spacing w:before="0" w:beforeAutospacing="0" w:after="0" w:afterAutospacing="0" w:line="360" w:lineRule="auto"/>
        <w:ind w:firstLineChars="200" w:firstLine="560"/>
        <w:jc w:val="both"/>
        <w:rPr>
          <w:color w:val="333333"/>
          <w:sz w:val="28"/>
          <w:szCs w:val="28"/>
        </w:rPr>
      </w:pPr>
      <w:r>
        <w:rPr>
          <w:rFonts w:hint="eastAsia"/>
          <w:color w:val="333333"/>
          <w:sz w:val="28"/>
          <w:szCs w:val="28"/>
        </w:rPr>
        <w:t>五、年初结转和结余：指以前年度尚未完成、结转到本年仍按有关规定继续使用的资金。</w:t>
      </w:r>
    </w:p>
    <w:p w:rsidR="00A975B9" w:rsidRDefault="004345A1">
      <w:pPr>
        <w:pStyle w:val="a6"/>
        <w:shd w:val="clear" w:color="auto" w:fill="FFFFFF"/>
        <w:snapToGrid w:val="0"/>
        <w:spacing w:before="0" w:beforeAutospacing="0" w:after="0" w:afterAutospacing="0" w:line="360" w:lineRule="auto"/>
        <w:ind w:firstLineChars="200" w:firstLine="560"/>
        <w:jc w:val="both"/>
        <w:rPr>
          <w:color w:val="333333"/>
          <w:sz w:val="28"/>
          <w:szCs w:val="28"/>
        </w:rPr>
      </w:pPr>
      <w:r>
        <w:rPr>
          <w:rFonts w:hint="eastAsia"/>
          <w:color w:val="333333"/>
          <w:sz w:val="28"/>
          <w:szCs w:val="28"/>
        </w:rPr>
        <w:t>六、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w:t>
      </w:r>
    </w:p>
    <w:p w:rsidR="00A975B9" w:rsidRDefault="004345A1">
      <w:pPr>
        <w:pStyle w:val="a6"/>
        <w:shd w:val="clear" w:color="auto" w:fill="FFFFFF"/>
        <w:snapToGrid w:val="0"/>
        <w:spacing w:before="0" w:beforeAutospacing="0" w:after="0" w:afterAutospacing="0" w:line="360" w:lineRule="auto"/>
        <w:ind w:firstLineChars="200" w:firstLine="560"/>
        <w:jc w:val="both"/>
        <w:rPr>
          <w:color w:val="333333"/>
          <w:sz w:val="28"/>
          <w:szCs w:val="28"/>
        </w:rPr>
      </w:pPr>
      <w:r>
        <w:rPr>
          <w:rFonts w:hint="eastAsia"/>
          <w:color w:val="333333"/>
          <w:sz w:val="28"/>
          <w:szCs w:val="28"/>
        </w:rPr>
        <w:t>七、结余分配：指事业单位按规定提取的职工福利基金、事业基金和缴纳的所得税，以及建设单位按规定应交回的基本建设竣工项目结余资金。</w:t>
      </w:r>
    </w:p>
    <w:p w:rsidR="00A975B9" w:rsidRDefault="004345A1">
      <w:pPr>
        <w:pStyle w:val="a6"/>
        <w:shd w:val="clear" w:color="auto" w:fill="FFFFFF"/>
        <w:snapToGrid w:val="0"/>
        <w:spacing w:before="0" w:beforeAutospacing="0" w:after="0" w:afterAutospacing="0" w:line="360" w:lineRule="auto"/>
        <w:ind w:firstLineChars="200" w:firstLine="560"/>
        <w:jc w:val="both"/>
        <w:rPr>
          <w:color w:val="333333"/>
          <w:sz w:val="28"/>
          <w:szCs w:val="28"/>
        </w:rPr>
      </w:pPr>
      <w:r>
        <w:rPr>
          <w:rFonts w:hint="eastAsia"/>
          <w:color w:val="333333"/>
          <w:sz w:val="28"/>
          <w:szCs w:val="28"/>
        </w:rPr>
        <w:t>八、年末结转和结余：指本年度或以前年度预算安排、因客观条件发生变化无法按原计划实施，需延迟到以后年度按有关规定继续使用的资金。</w:t>
      </w:r>
    </w:p>
    <w:p w:rsidR="00A975B9" w:rsidRDefault="004345A1">
      <w:pPr>
        <w:pStyle w:val="a6"/>
        <w:shd w:val="clear" w:color="auto" w:fill="FFFFFF"/>
        <w:snapToGrid w:val="0"/>
        <w:spacing w:before="0" w:beforeAutospacing="0" w:after="0" w:afterAutospacing="0" w:line="360" w:lineRule="auto"/>
        <w:ind w:firstLineChars="200" w:firstLine="560"/>
        <w:jc w:val="both"/>
        <w:rPr>
          <w:color w:val="333333"/>
          <w:sz w:val="28"/>
          <w:szCs w:val="28"/>
        </w:rPr>
      </w:pPr>
      <w:r>
        <w:rPr>
          <w:rFonts w:hint="eastAsia"/>
          <w:color w:val="333333"/>
          <w:sz w:val="28"/>
          <w:szCs w:val="28"/>
        </w:rPr>
        <w:t>九、基本支出：指为保障机构正常运转、完成日常工作任务而发生的人员支出和公用支出。</w:t>
      </w:r>
    </w:p>
    <w:p w:rsidR="00A975B9" w:rsidRDefault="004345A1">
      <w:pPr>
        <w:pStyle w:val="a6"/>
        <w:shd w:val="clear" w:color="auto" w:fill="FFFFFF"/>
        <w:snapToGrid w:val="0"/>
        <w:spacing w:before="0" w:beforeAutospacing="0" w:after="0" w:afterAutospacing="0" w:line="360" w:lineRule="auto"/>
        <w:ind w:firstLineChars="200" w:firstLine="560"/>
        <w:jc w:val="both"/>
        <w:rPr>
          <w:color w:val="333333"/>
          <w:sz w:val="28"/>
          <w:szCs w:val="28"/>
        </w:rPr>
      </w:pPr>
      <w:r>
        <w:rPr>
          <w:rFonts w:hint="eastAsia"/>
          <w:color w:val="333333"/>
          <w:sz w:val="28"/>
          <w:szCs w:val="28"/>
        </w:rPr>
        <w:t>十、项目支出：指在基本支出之外，为完成特定行政任务和事业发展目标所发生的支出。</w:t>
      </w:r>
    </w:p>
    <w:p w:rsidR="00A975B9" w:rsidRDefault="004345A1">
      <w:pPr>
        <w:pStyle w:val="a6"/>
        <w:shd w:val="clear" w:color="auto" w:fill="FFFFFF"/>
        <w:snapToGrid w:val="0"/>
        <w:spacing w:before="0" w:beforeAutospacing="0" w:after="0" w:afterAutospacing="0" w:line="360" w:lineRule="auto"/>
        <w:ind w:firstLineChars="200" w:firstLine="560"/>
        <w:jc w:val="both"/>
        <w:rPr>
          <w:color w:val="333333"/>
          <w:sz w:val="28"/>
          <w:szCs w:val="28"/>
        </w:rPr>
      </w:pPr>
      <w:r>
        <w:rPr>
          <w:rFonts w:hint="eastAsia"/>
          <w:color w:val="333333"/>
          <w:sz w:val="28"/>
          <w:szCs w:val="28"/>
        </w:rPr>
        <w:t>十一、“三公”经费：指省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rsidR="00A975B9" w:rsidRDefault="004345A1">
      <w:pPr>
        <w:widowControl/>
        <w:snapToGrid w:val="0"/>
        <w:spacing w:line="360" w:lineRule="auto"/>
        <w:ind w:firstLineChars="200" w:firstLine="560"/>
        <w:rPr>
          <w:rFonts w:asciiTheme="minorEastAsia" w:hAnsiTheme="minorEastAsia"/>
          <w:i/>
          <w:color w:val="FF0000"/>
          <w:sz w:val="32"/>
          <w:szCs w:val="32"/>
        </w:rPr>
      </w:pPr>
      <w:r>
        <w:rPr>
          <w:rFonts w:hint="eastAsia"/>
          <w:color w:val="333333"/>
          <w:sz w:val="28"/>
          <w:szCs w:val="28"/>
        </w:rPr>
        <w:lastRenderedPageBreak/>
        <w:t>十二、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Pr>
          <w:rFonts w:hint="eastAsia"/>
          <w:color w:val="333333"/>
          <w:sz w:val="28"/>
          <w:szCs w:val="28"/>
        </w:rPr>
        <w:t> </w:t>
      </w:r>
      <w:r>
        <w:rPr>
          <w:rFonts w:asciiTheme="minorEastAsia" w:hAnsiTheme="minorEastAsia"/>
          <w:i/>
          <w:color w:val="FF0000"/>
          <w:sz w:val="32"/>
          <w:szCs w:val="32"/>
        </w:rPr>
        <w:br w:type="page"/>
      </w:r>
    </w:p>
    <w:p w:rsidR="00A975B9" w:rsidRDefault="00A975B9">
      <w:pPr>
        <w:pStyle w:val="Default"/>
        <w:snapToGrid w:val="0"/>
        <w:spacing w:line="360" w:lineRule="auto"/>
        <w:jc w:val="center"/>
        <w:rPr>
          <w:sz w:val="72"/>
          <w:szCs w:val="72"/>
        </w:rPr>
      </w:pPr>
    </w:p>
    <w:p w:rsidR="00A975B9" w:rsidRDefault="00A975B9">
      <w:pPr>
        <w:pStyle w:val="Default"/>
        <w:snapToGrid w:val="0"/>
        <w:spacing w:line="360" w:lineRule="auto"/>
        <w:jc w:val="center"/>
        <w:rPr>
          <w:sz w:val="72"/>
          <w:szCs w:val="72"/>
        </w:rPr>
      </w:pPr>
    </w:p>
    <w:p w:rsidR="00A975B9" w:rsidRDefault="004345A1">
      <w:pPr>
        <w:pStyle w:val="Default"/>
        <w:snapToGrid w:val="0"/>
        <w:spacing w:line="360" w:lineRule="auto"/>
        <w:jc w:val="center"/>
        <w:rPr>
          <w:sz w:val="72"/>
          <w:szCs w:val="72"/>
        </w:rPr>
      </w:pPr>
      <w:r>
        <w:rPr>
          <w:rFonts w:hint="eastAsia"/>
          <w:sz w:val="72"/>
          <w:szCs w:val="72"/>
        </w:rPr>
        <w:t>第五部分</w:t>
      </w:r>
    </w:p>
    <w:p w:rsidR="00A975B9" w:rsidRDefault="00A975B9">
      <w:pPr>
        <w:snapToGrid w:val="0"/>
        <w:spacing w:line="360" w:lineRule="auto"/>
        <w:jc w:val="center"/>
        <w:rPr>
          <w:rFonts w:ascii="黑体" w:eastAsia="黑体" w:cs="黑体"/>
          <w:color w:val="000000"/>
          <w:kern w:val="0"/>
          <w:sz w:val="70"/>
          <w:szCs w:val="70"/>
        </w:rPr>
      </w:pPr>
    </w:p>
    <w:p w:rsidR="00A975B9" w:rsidRDefault="004345A1">
      <w:pPr>
        <w:snapToGrid w:val="0"/>
        <w:spacing w:line="360" w:lineRule="auto"/>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A975B9" w:rsidRDefault="00A975B9">
      <w:pPr>
        <w:snapToGrid w:val="0"/>
        <w:spacing w:line="360" w:lineRule="auto"/>
        <w:jc w:val="center"/>
        <w:rPr>
          <w:rFonts w:ascii="黑体" w:eastAsia="黑体" w:cs="黑体"/>
          <w:color w:val="000000"/>
          <w:kern w:val="0"/>
          <w:sz w:val="70"/>
          <w:szCs w:val="70"/>
        </w:rPr>
      </w:pPr>
    </w:p>
    <w:p w:rsidR="00A975B9" w:rsidRDefault="00812D5B" w:rsidP="001533EA">
      <w:pPr>
        <w:widowControl/>
        <w:jc w:val="left"/>
        <w:rPr>
          <w:rFonts w:asciiTheme="minorEastAsia" w:hAnsiTheme="minorEastAsia"/>
          <w:sz w:val="28"/>
          <w:szCs w:val="28"/>
        </w:rPr>
      </w:pPr>
      <w:r>
        <w:rPr>
          <w:rFonts w:asciiTheme="minorEastAsia" w:hAnsiTheme="minorEastAsia"/>
          <w:sz w:val="28"/>
          <w:szCs w:val="28"/>
        </w:rPr>
        <w:br w:type="page"/>
      </w:r>
    </w:p>
    <w:p w:rsidR="00414572" w:rsidRPr="00414572" w:rsidRDefault="00414572" w:rsidP="00414572">
      <w:pPr>
        <w:snapToGrid w:val="0"/>
        <w:spacing w:line="300" w:lineRule="auto"/>
        <w:jc w:val="center"/>
        <w:rPr>
          <w:rFonts w:asciiTheme="majorEastAsia" w:eastAsiaTheme="majorEastAsia" w:hAnsiTheme="majorEastAsia"/>
          <w:b/>
          <w:bCs/>
          <w:color w:val="000000" w:themeColor="text1"/>
          <w:sz w:val="44"/>
          <w:szCs w:val="44"/>
        </w:rPr>
      </w:pPr>
      <w:r w:rsidRPr="00414572">
        <w:rPr>
          <w:rFonts w:asciiTheme="majorEastAsia" w:eastAsiaTheme="majorEastAsia" w:hAnsiTheme="majorEastAsia" w:hint="eastAsia"/>
          <w:b/>
          <w:bCs/>
          <w:color w:val="000000" w:themeColor="text1"/>
          <w:sz w:val="44"/>
          <w:szCs w:val="44"/>
        </w:rPr>
        <w:lastRenderedPageBreak/>
        <w:t>中共衡南县纪委</w:t>
      </w:r>
    </w:p>
    <w:p w:rsidR="00414572" w:rsidRPr="00414572" w:rsidRDefault="00414572" w:rsidP="00414572">
      <w:pPr>
        <w:snapToGrid w:val="0"/>
        <w:spacing w:line="300" w:lineRule="auto"/>
        <w:jc w:val="center"/>
        <w:rPr>
          <w:rFonts w:asciiTheme="majorEastAsia" w:eastAsiaTheme="majorEastAsia" w:hAnsiTheme="majorEastAsia"/>
          <w:b/>
          <w:bCs/>
          <w:color w:val="000000" w:themeColor="text1"/>
          <w:sz w:val="44"/>
          <w:szCs w:val="44"/>
        </w:rPr>
      </w:pPr>
      <w:r w:rsidRPr="00414572">
        <w:rPr>
          <w:rFonts w:asciiTheme="majorEastAsia" w:eastAsiaTheme="majorEastAsia" w:hAnsiTheme="majorEastAsia" w:hint="eastAsia"/>
          <w:b/>
          <w:bCs/>
          <w:color w:val="000000" w:themeColor="text1"/>
          <w:sz w:val="44"/>
          <w:szCs w:val="44"/>
        </w:rPr>
        <w:t>2020年度部门整体</w:t>
      </w:r>
      <w:r w:rsidRPr="00414572">
        <w:rPr>
          <w:rFonts w:asciiTheme="majorEastAsia" w:eastAsiaTheme="majorEastAsia" w:hAnsiTheme="majorEastAsia"/>
          <w:b/>
          <w:bCs/>
          <w:color w:val="000000" w:themeColor="text1"/>
          <w:sz w:val="44"/>
          <w:szCs w:val="44"/>
        </w:rPr>
        <w:t>支出绩效报告</w:t>
      </w:r>
    </w:p>
    <w:p w:rsidR="00414572" w:rsidRPr="00414572" w:rsidRDefault="00414572" w:rsidP="00414572">
      <w:pPr>
        <w:snapToGrid w:val="0"/>
        <w:spacing w:line="300" w:lineRule="auto"/>
        <w:jc w:val="center"/>
        <w:rPr>
          <w:b/>
          <w:bCs/>
          <w:color w:val="000000" w:themeColor="text1"/>
          <w:sz w:val="32"/>
          <w:szCs w:val="32"/>
        </w:rPr>
      </w:pPr>
    </w:p>
    <w:p w:rsidR="00414572" w:rsidRPr="00414572" w:rsidRDefault="00414572" w:rsidP="00414572">
      <w:pPr>
        <w:snapToGrid w:val="0"/>
        <w:spacing w:line="300" w:lineRule="auto"/>
        <w:ind w:firstLineChars="200" w:firstLine="560"/>
        <w:rPr>
          <w:rFonts w:ascii="仿宋" w:eastAsia="仿宋" w:hAnsi="仿宋"/>
          <w:color w:val="000000" w:themeColor="text1"/>
          <w:sz w:val="28"/>
          <w:szCs w:val="28"/>
        </w:rPr>
      </w:pPr>
      <w:r w:rsidRPr="00414572">
        <w:rPr>
          <w:rFonts w:ascii="仿宋" w:eastAsia="仿宋" w:hAnsi="仿宋" w:hint="eastAsia"/>
          <w:color w:val="000000" w:themeColor="text1"/>
          <w:sz w:val="28"/>
          <w:szCs w:val="28"/>
        </w:rPr>
        <w:t>为加强财政预算资金管理，进一步规范预算资金使用，提高财政资金使用效益，根据《衡南县财政局关于开展2020年度县级财政资金绩效自评工作的通知》要求，我委积极组织，对2020年度本单位整体支出进行了绩效自评，现将具体绩效评价情况报告如下： </w:t>
      </w:r>
    </w:p>
    <w:p w:rsidR="00414572" w:rsidRPr="00414572" w:rsidRDefault="00414572" w:rsidP="00414572">
      <w:pPr>
        <w:snapToGrid w:val="0"/>
        <w:spacing w:line="300" w:lineRule="auto"/>
        <w:ind w:firstLineChars="200" w:firstLine="560"/>
        <w:rPr>
          <w:rFonts w:ascii="黑体" w:eastAsia="黑体" w:hAnsi="黑体"/>
          <w:color w:val="000000" w:themeColor="text1"/>
          <w:sz w:val="28"/>
          <w:szCs w:val="28"/>
        </w:rPr>
      </w:pPr>
      <w:r w:rsidRPr="00414572">
        <w:rPr>
          <w:rFonts w:ascii="黑体" w:eastAsia="黑体" w:hAnsi="黑体" w:hint="eastAsia"/>
          <w:color w:val="000000" w:themeColor="text1"/>
          <w:sz w:val="28"/>
          <w:szCs w:val="28"/>
        </w:rPr>
        <w:t>一、部门基本情况</w:t>
      </w:r>
    </w:p>
    <w:p w:rsidR="00414572" w:rsidRPr="00414572" w:rsidRDefault="00414572" w:rsidP="00414572">
      <w:pPr>
        <w:snapToGrid w:val="0"/>
        <w:spacing w:line="300" w:lineRule="auto"/>
        <w:ind w:firstLineChars="200" w:firstLine="560"/>
        <w:rPr>
          <w:rFonts w:ascii="仿宋" w:eastAsia="仿宋" w:hAnsi="仿宋"/>
          <w:color w:val="000000" w:themeColor="text1"/>
          <w:sz w:val="28"/>
          <w:szCs w:val="28"/>
        </w:rPr>
      </w:pPr>
      <w:r w:rsidRPr="00414572">
        <w:rPr>
          <w:rFonts w:ascii="仿宋" w:eastAsia="仿宋" w:hAnsi="仿宋" w:hint="eastAsia"/>
          <w:color w:val="000000" w:themeColor="text1"/>
          <w:sz w:val="28"/>
          <w:szCs w:val="28"/>
        </w:rPr>
        <w:t>县纪委为全额财政拨款单位，纳入财政会计集中核算和国库集中支付体系，财务制度执行《行政单位会计制度》。</w:t>
      </w:r>
    </w:p>
    <w:p w:rsidR="00414572" w:rsidRPr="00414572" w:rsidRDefault="00414572" w:rsidP="00414572">
      <w:pPr>
        <w:snapToGrid w:val="0"/>
        <w:spacing w:line="300" w:lineRule="auto"/>
        <w:ind w:firstLineChars="200" w:firstLine="560"/>
        <w:rPr>
          <w:rFonts w:ascii="仿宋" w:eastAsia="仿宋" w:hAnsi="仿宋"/>
          <w:color w:val="000000" w:themeColor="text1"/>
          <w:sz w:val="28"/>
          <w:szCs w:val="28"/>
        </w:rPr>
      </w:pPr>
      <w:r w:rsidRPr="00414572">
        <w:rPr>
          <w:rFonts w:ascii="仿宋" w:eastAsia="仿宋" w:hAnsi="仿宋" w:hint="eastAsia"/>
          <w:color w:val="000000" w:themeColor="text1"/>
          <w:sz w:val="28"/>
          <w:szCs w:val="28"/>
        </w:rPr>
        <w:t>（一）机构设置情况</w:t>
      </w:r>
    </w:p>
    <w:p w:rsidR="00414572" w:rsidRPr="00414572" w:rsidRDefault="00414572" w:rsidP="00414572">
      <w:pPr>
        <w:snapToGrid w:val="0"/>
        <w:spacing w:line="300" w:lineRule="auto"/>
        <w:ind w:firstLineChars="200" w:firstLine="560"/>
        <w:rPr>
          <w:rFonts w:ascii="仿宋" w:eastAsia="仿宋" w:hAnsi="仿宋"/>
          <w:color w:val="000000" w:themeColor="text1"/>
          <w:sz w:val="28"/>
          <w:szCs w:val="28"/>
        </w:rPr>
      </w:pPr>
      <w:r w:rsidRPr="00414572">
        <w:rPr>
          <w:rFonts w:ascii="仿宋" w:eastAsia="仿宋" w:hAnsi="仿宋" w:hint="eastAsia"/>
          <w:color w:val="000000" w:themeColor="text1"/>
          <w:sz w:val="28"/>
          <w:szCs w:val="28"/>
        </w:rPr>
        <w:t>主要工作职责：中共衡南县纪律检查委员会（以下简称县纪委）机关与衡南县监察委合署办公，一个机构两块牌子，下设16个内设室（部）、12个派驻纪检监察组。在县委、县人大和市纪委、市监察委的双重领导下进行工作。</w:t>
      </w:r>
    </w:p>
    <w:p w:rsidR="00414572" w:rsidRPr="00414572" w:rsidRDefault="00414572" w:rsidP="00414572">
      <w:pPr>
        <w:snapToGrid w:val="0"/>
        <w:spacing w:line="300" w:lineRule="auto"/>
        <w:ind w:firstLineChars="200" w:firstLine="560"/>
        <w:rPr>
          <w:rFonts w:ascii="仿宋" w:eastAsia="仿宋" w:hAnsi="仿宋"/>
          <w:color w:val="000000" w:themeColor="text1"/>
          <w:sz w:val="28"/>
          <w:szCs w:val="28"/>
        </w:rPr>
      </w:pPr>
      <w:r w:rsidRPr="00414572">
        <w:rPr>
          <w:rFonts w:ascii="仿宋" w:eastAsia="仿宋" w:hAnsi="仿宋" w:hint="eastAsia"/>
          <w:color w:val="000000" w:themeColor="text1"/>
          <w:sz w:val="28"/>
          <w:szCs w:val="28"/>
        </w:rPr>
        <w:t>（二）部门职责情况</w:t>
      </w:r>
    </w:p>
    <w:p w:rsidR="00414572" w:rsidRPr="00414572" w:rsidRDefault="00414572" w:rsidP="00414572">
      <w:pPr>
        <w:snapToGrid w:val="0"/>
        <w:spacing w:line="300" w:lineRule="auto"/>
        <w:ind w:firstLineChars="200" w:firstLine="560"/>
        <w:rPr>
          <w:rFonts w:ascii="仿宋" w:eastAsia="仿宋" w:hAnsi="仿宋"/>
          <w:color w:val="000000" w:themeColor="text1"/>
          <w:sz w:val="28"/>
          <w:szCs w:val="28"/>
        </w:rPr>
      </w:pPr>
      <w:r w:rsidRPr="00414572">
        <w:rPr>
          <w:rFonts w:ascii="仿宋" w:eastAsia="仿宋" w:hAnsi="仿宋" w:hint="eastAsia"/>
          <w:color w:val="000000" w:themeColor="text1"/>
          <w:sz w:val="28"/>
          <w:szCs w:val="28"/>
        </w:rPr>
        <w:t>1.负责党的纪律检查工作。贯彻落实党中央关于纪律检查工作的决定，落实市委和县委关于纪律检查工作的要求，维护党的章程和其他党内法规，检查党的路线方针政策和决议的执行情况，协助县委推进全面从严治党、加强党风建设和组织协调反腐败工作。</w:t>
      </w:r>
    </w:p>
    <w:p w:rsidR="00414572" w:rsidRPr="00414572" w:rsidRDefault="00414572" w:rsidP="00414572">
      <w:pPr>
        <w:snapToGrid w:val="0"/>
        <w:spacing w:line="300" w:lineRule="auto"/>
        <w:ind w:firstLineChars="200" w:firstLine="560"/>
        <w:rPr>
          <w:rFonts w:ascii="仿宋" w:eastAsia="仿宋" w:hAnsi="仿宋"/>
          <w:color w:val="000000" w:themeColor="text1"/>
          <w:sz w:val="28"/>
          <w:szCs w:val="28"/>
        </w:rPr>
      </w:pPr>
      <w:r w:rsidRPr="00414572">
        <w:rPr>
          <w:rFonts w:ascii="仿宋" w:eastAsia="仿宋" w:hAnsi="仿宋" w:hint="eastAsia"/>
          <w:color w:val="000000" w:themeColor="text1"/>
          <w:sz w:val="28"/>
          <w:szCs w:val="28"/>
        </w:rPr>
        <w:t>2.依照党的章程和其他党内法规履行监督、执纪、问责职责。</w:t>
      </w:r>
    </w:p>
    <w:p w:rsidR="00414572" w:rsidRPr="00414572" w:rsidRDefault="00414572" w:rsidP="00414572">
      <w:pPr>
        <w:snapToGrid w:val="0"/>
        <w:spacing w:line="300" w:lineRule="auto"/>
        <w:ind w:firstLineChars="200" w:firstLine="560"/>
        <w:rPr>
          <w:rFonts w:ascii="仿宋" w:eastAsia="仿宋" w:hAnsi="仿宋"/>
          <w:color w:val="000000" w:themeColor="text1"/>
          <w:sz w:val="28"/>
          <w:szCs w:val="28"/>
        </w:rPr>
      </w:pPr>
      <w:r w:rsidRPr="00414572">
        <w:rPr>
          <w:rFonts w:ascii="仿宋" w:eastAsia="仿宋" w:hAnsi="仿宋" w:hint="eastAsia"/>
          <w:color w:val="000000" w:themeColor="text1"/>
          <w:sz w:val="28"/>
          <w:szCs w:val="28"/>
        </w:rPr>
        <w:t>3.负责全县监察工作。贯彻落实中央关于监察工作的决定，按照市纪委市监委和县委关于监察工作的要求，维护宪法法律，依法对县委管理的行使公权力的公职人员进行监察，调查职务违法和职务犯罪，开展廉政建设和反腐败工作。</w:t>
      </w:r>
    </w:p>
    <w:p w:rsidR="00414572" w:rsidRPr="00414572" w:rsidRDefault="00414572" w:rsidP="00414572">
      <w:pPr>
        <w:snapToGrid w:val="0"/>
        <w:spacing w:line="300" w:lineRule="auto"/>
        <w:ind w:firstLineChars="200" w:firstLine="560"/>
        <w:rPr>
          <w:rFonts w:ascii="仿宋" w:eastAsia="仿宋" w:hAnsi="仿宋"/>
          <w:color w:val="000000" w:themeColor="text1"/>
          <w:sz w:val="28"/>
          <w:szCs w:val="28"/>
        </w:rPr>
      </w:pPr>
      <w:r w:rsidRPr="00414572">
        <w:rPr>
          <w:rFonts w:ascii="仿宋" w:eastAsia="仿宋" w:hAnsi="仿宋" w:hint="eastAsia"/>
          <w:color w:val="000000" w:themeColor="text1"/>
          <w:sz w:val="28"/>
          <w:szCs w:val="28"/>
        </w:rPr>
        <w:t>4.依照法律规定履行监督、调查、处置职责。</w:t>
      </w:r>
    </w:p>
    <w:p w:rsidR="00414572" w:rsidRPr="00414572" w:rsidRDefault="00414572" w:rsidP="00414572">
      <w:pPr>
        <w:snapToGrid w:val="0"/>
        <w:spacing w:line="300" w:lineRule="auto"/>
        <w:ind w:firstLineChars="200" w:firstLine="560"/>
        <w:rPr>
          <w:rFonts w:ascii="仿宋" w:eastAsia="仿宋" w:hAnsi="仿宋"/>
          <w:color w:val="000000" w:themeColor="text1"/>
          <w:sz w:val="28"/>
          <w:szCs w:val="28"/>
        </w:rPr>
      </w:pPr>
      <w:r w:rsidRPr="00414572">
        <w:rPr>
          <w:rFonts w:ascii="仿宋" w:eastAsia="仿宋" w:hAnsi="仿宋" w:hint="eastAsia"/>
          <w:color w:val="000000" w:themeColor="text1"/>
          <w:sz w:val="28"/>
          <w:szCs w:val="28"/>
        </w:rPr>
        <w:t>5.负责组织协调全面从严治党、党风廉政建设和反腐败宣传教育工作。</w:t>
      </w:r>
    </w:p>
    <w:p w:rsidR="00414572" w:rsidRPr="00414572" w:rsidRDefault="00414572" w:rsidP="00414572">
      <w:pPr>
        <w:snapToGrid w:val="0"/>
        <w:spacing w:line="300" w:lineRule="auto"/>
        <w:ind w:firstLineChars="200" w:firstLine="560"/>
        <w:rPr>
          <w:rFonts w:ascii="仿宋" w:eastAsia="仿宋" w:hAnsi="仿宋"/>
          <w:color w:val="000000" w:themeColor="text1"/>
          <w:sz w:val="28"/>
          <w:szCs w:val="28"/>
        </w:rPr>
      </w:pPr>
      <w:r w:rsidRPr="00414572">
        <w:rPr>
          <w:rFonts w:ascii="仿宋" w:eastAsia="仿宋" w:hAnsi="仿宋" w:hint="eastAsia"/>
          <w:color w:val="000000" w:themeColor="text1"/>
          <w:sz w:val="28"/>
          <w:szCs w:val="28"/>
        </w:rPr>
        <w:t>6.完成市纪委市监委和县委交办的其他任务。</w:t>
      </w:r>
    </w:p>
    <w:p w:rsidR="00414572" w:rsidRPr="00414572" w:rsidRDefault="00414572" w:rsidP="00414572">
      <w:pPr>
        <w:snapToGrid w:val="0"/>
        <w:spacing w:line="300" w:lineRule="auto"/>
        <w:ind w:firstLineChars="200" w:firstLine="560"/>
        <w:rPr>
          <w:rFonts w:ascii="仿宋" w:eastAsia="仿宋" w:hAnsi="仿宋"/>
          <w:color w:val="000000" w:themeColor="text1"/>
          <w:sz w:val="28"/>
          <w:szCs w:val="28"/>
        </w:rPr>
      </w:pPr>
      <w:r w:rsidRPr="00414572">
        <w:rPr>
          <w:rFonts w:ascii="仿宋" w:eastAsia="仿宋" w:hAnsi="仿宋" w:hint="eastAsia"/>
          <w:color w:val="000000" w:themeColor="text1"/>
          <w:sz w:val="28"/>
          <w:szCs w:val="28"/>
        </w:rPr>
        <w:t>（三）人员编制情况</w:t>
      </w:r>
    </w:p>
    <w:p w:rsidR="00414572" w:rsidRPr="00414572" w:rsidRDefault="00414572" w:rsidP="00414572">
      <w:pPr>
        <w:snapToGrid w:val="0"/>
        <w:spacing w:line="300" w:lineRule="auto"/>
        <w:ind w:firstLineChars="200" w:firstLine="560"/>
        <w:rPr>
          <w:rFonts w:ascii="仿宋" w:eastAsia="仿宋" w:hAnsi="仿宋"/>
          <w:color w:val="000000" w:themeColor="text1"/>
          <w:sz w:val="28"/>
          <w:szCs w:val="28"/>
        </w:rPr>
      </w:pPr>
      <w:r w:rsidRPr="00414572">
        <w:rPr>
          <w:rFonts w:ascii="仿宋" w:eastAsia="仿宋" w:hAnsi="仿宋" w:hint="eastAsia"/>
          <w:color w:val="000000" w:themeColor="text1"/>
          <w:sz w:val="28"/>
          <w:szCs w:val="28"/>
        </w:rPr>
        <w:t>我单位应有编制126人，20</w:t>
      </w:r>
      <w:r w:rsidRPr="00414572">
        <w:rPr>
          <w:rFonts w:ascii="仿宋" w:eastAsia="仿宋" w:hAnsi="仿宋"/>
          <w:color w:val="000000" w:themeColor="text1"/>
          <w:sz w:val="28"/>
          <w:szCs w:val="28"/>
        </w:rPr>
        <w:t>20</w:t>
      </w:r>
      <w:r w:rsidRPr="00414572">
        <w:rPr>
          <w:rFonts w:ascii="仿宋" w:eastAsia="仿宋" w:hAnsi="仿宋" w:hint="eastAsia"/>
          <w:color w:val="000000" w:themeColor="text1"/>
          <w:sz w:val="28"/>
          <w:szCs w:val="28"/>
        </w:rPr>
        <w:t>年年初在编在岗人员为110人，年末为108人，其中行政编制10</w:t>
      </w:r>
      <w:r w:rsidRPr="00414572">
        <w:rPr>
          <w:rFonts w:ascii="仿宋" w:eastAsia="仿宋" w:hAnsi="仿宋"/>
          <w:color w:val="000000" w:themeColor="text1"/>
          <w:sz w:val="28"/>
          <w:szCs w:val="28"/>
        </w:rPr>
        <w:t>0</w:t>
      </w:r>
      <w:r w:rsidRPr="00414572">
        <w:rPr>
          <w:rFonts w:ascii="仿宋" w:eastAsia="仿宋" w:hAnsi="仿宋" w:hint="eastAsia"/>
          <w:color w:val="000000" w:themeColor="text1"/>
          <w:sz w:val="28"/>
          <w:szCs w:val="28"/>
        </w:rPr>
        <w:t>人，事业编制8人。</w:t>
      </w:r>
    </w:p>
    <w:p w:rsidR="00414572" w:rsidRPr="00414572" w:rsidRDefault="00414572" w:rsidP="00414572">
      <w:pPr>
        <w:snapToGrid w:val="0"/>
        <w:spacing w:line="300" w:lineRule="auto"/>
        <w:ind w:firstLineChars="200" w:firstLine="560"/>
        <w:rPr>
          <w:rFonts w:ascii="黑体" w:eastAsia="黑体" w:hAnsi="黑体"/>
          <w:color w:val="000000" w:themeColor="text1"/>
          <w:sz w:val="28"/>
          <w:szCs w:val="28"/>
        </w:rPr>
      </w:pPr>
      <w:r w:rsidRPr="00414572">
        <w:rPr>
          <w:rFonts w:ascii="黑体" w:eastAsia="黑体" w:hAnsi="黑体" w:hint="eastAsia"/>
          <w:color w:val="000000" w:themeColor="text1"/>
          <w:sz w:val="28"/>
          <w:szCs w:val="28"/>
        </w:rPr>
        <w:t>二、部门整体支出管理及使用情况</w:t>
      </w:r>
    </w:p>
    <w:p w:rsidR="00414572" w:rsidRPr="00414572" w:rsidRDefault="00414572" w:rsidP="00414572">
      <w:pPr>
        <w:snapToGrid w:val="0"/>
        <w:spacing w:line="300" w:lineRule="auto"/>
        <w:ind w:firstLineChars="200" w:firstLine="562"/>
        <w:rPr>
          <w:rFonts w:ascii="楷体" w:eastAsia="楷体" w:hAnsi="楷体" w:cs="楷体"/>
          <w:b/>
          <w:color w:val="000000" w:themeColor="text1"/>
          <w:sz w:val="28"/>
          <w:szCs w:val="28"/>
        </w:rPr>
      </w:pPr>
      <w:r w:rsidRPr="00414572">
        <w:rPr>
          <w:rFonts w:ascii="楷体" w:eastAsia="楷体" w:hAnsi="楷体" w:cs="楷体" w:hint="eastAsia"/>
          <w:b/>
          <w:color w:val="000000" w:themeColor="text1"/>
          <w:sz w:val="28"/>
          <w:szCs w:val="28"/>
        </w:rPr>
        <w:lastRenderedPageBreak/>
        <w:t>（一）部门预算收支情况</w:t>
      </w:r>
    </w:p>
    <w:p w:rsidR="00414572" w:rsidRPr="00414572" w:rsidRDefault="00414572" w:rsidP="00414572">
      <w:pPr>
        <w:snapToGrid w:val="0"/>
        <w:spacing w:line="300" w:lineRule="auto"/>
        <w:ind w:firstLineChars="200" w:firstLine="560"/>
        <w:rPr>
          <w:rFonts w:ascii="仿宋" w:eastAsia="仿宋" w:hAnsi="仿宋"/>
          <w:color w:val="000000" w:themeColor="text1"/>
          <w:sz w:val="28"/>
          <w:szCs w:val="28"/>
        </w:rPr>
      </w:pPr>
      <w:r w:rsidRPr="00414572">
        <w:rPr>
          <w:rFonts w:ascii="仿宋" w:eastAsia="仿宋" w:hAnsi="仿宋" w:hint="eastAsia"/>
          <w:color w:val="000000" w:themeColor="text1"/>
          <w:sz w:val="28"/>
          <w:szCs w:val="28"/>
        </w:rPr>
        <w:t>我单位2020年年初各项支出预算批复经费包干数为1564万元（均为公共财政拨款），其中工资福利支出</w:t>
      </w:r>
      <w:r w:rsidRPr="00414572">
        <w:rPr>
          <w:rFonts w:ascii="仿宋" w:eastAsia="仿宋" w:hAnsi="仿宋"/>
          <w:color w:val="000000" w:themeColor="text1"/>
          <w:sz w:val="28"/>
          <w:szCs w:val="28"/>
        </w:rPr>
        <w:t>1030</w:t>
      </w:r>
      <w:r w:rsidRPr="00414572">
        <w:rPr>
          <w:rFonts w:ascii="仿宋" w:eastAsia="仿宋" w:hAnsi="仿宋" w:hint="eastAsia"/>
          <w:color w:val="000000" w:themeColor="text1"/>
          <w:sz w:val="28"/>
          <w:szCs w:val="28"/>
        </w:rPr>
        <w:t>万元，一般商品服务支出</w:t>
      </w:r>
      <w:r w:rsidRPr="00414572">
        <w:rPr>
          <w:rFonts w:ascii="仿宋" w:eastAsia="仿宋" w:hAnsi="仿宋"/>
          <w:color w:val="000000" w:themeColor="text1"/>
          <w:sz w:val="28"/>
          <w:szCs w:val="28"/>
        </w:rPr>
        <w:t>330</w:t>
      </w:r>
      <w:r w:rsidRPr="00414572">
        <w:rPr>
          <w:rFonts w:ascii="仿宋" w:eastAsia="仿宋" w:hAnsi="仿宋" w:hint="eastAsia"/>
          <w:color w:val="000000" w:themeColor="text1"/>
          <w:sz w:val="28"/>
          <w:szCs w:val="28"/>
        </w:rPr>
        <w:t>万元，对个人和家庭补助</w:t>
      </w:r>
      <w:r w:rsidRPr="00414572">
        <w:rPr>
          <w:rFonts w:ascii="仿宋" w:eastAsia="仿宋" w:hAnsi="仿宋"/>
          <w:color w:val="000000" w:themeColor="text1"/>
          <w:sz w:val="28"/>
          <w:szCs w:val="28"/>
        </w:rPr>
        <w:t>1</w:t>
      </w:r>
      <w:r w:rsidRPr="00414572">
        <w:rPr>
          <w:rFonts w:ascii="仿宋" w:eastAsia="仿宋" w:hAnsi="仿宋" w:hint="eastAsia"/>
          <w:color w:val="000000" w:themeColor="text1"/>
          <w:sz w:val="28"/>
          <w:szCs w:val="28"/>
        </w:rPr>
        <w:t>万元，专项经费</w:t>
      </w:r>
      <w:r w:rsidRPr="00414572">
        <w:rPr>
          <w:rFonts w:ascii="仿宋" w:eastAsia="仿宋" w:hAnsi="仿宋"/>
          <w:color w:val="000000" w:themeColor="text1"/>
          <w:sz w:val="28"/>
          <w:szCs w:val="28"/>
        </w:rPr>
        <w:t>203</w:t>
      </w:r>
      <w:r w:rsidRPr="00414572">
        <w:rPr>
          <w:rFonts w:ascii="仿宋" w:eastAsia="仿宋" w:hAnsi="仿宋" w:hint="eastAsia"/>
          <w:color w:val="000000" w:themeColor="text1"/>
          <w:sz w:val="28"/>
          <w:szCs w:val="28"/>
        </w:rPr>
        <w:t>万元。年度执行中因单位人数变动及单位事权调整，预算主要变化是：收入调整预算数为25</w:t>
      </w:r>
      <w:r w:rsidRPr="00414572">
        <w:rPr>
          <w:rFonts w:ascii="仿宋" w:eastAsia="仿宋" w:hAnsi="仿宋"/>
          <w:color w:val="000000" w:themeColor="text1"/>
          <w:sz w:val="28"/>
          <w:szCs w:val="28"/>
        </w:rPr>
        <w:t>05</w:t>
      </w:r>
      <w:r w:rsidRPr="00414572">
        <w:rPr>
          <w:rFonts w:ascii="仿宋" w:eastAsia="仿宋" w:hAnsi="仿宋" w:hint="eastAsia"/>
          <w:color w:val="000000" w:themeColor="text1"/>
          <w:sz w:val="28"/>
          <w:szCs w:val="28"/>
        </w:rPr>
        <w:t>万元，包括一般公共预算调整2495万元，政府性基金预算财政拨款收入调增10万元（新冠防控基金），加上其他收入24万元，全年实际收入完成2529万元。2020年支出决算数为252</w:t>
      </w:r>
      <w:r w:rsidRPr="00414572">
        <w:rPr>
          <w:rFonts w:ascii="仿宋" w:eastAsia="仿宋" w:hAnsi="仿宋"/>
          <w:color w:val="000000" w:themeColor="text1"/>
          <w:sz w:val="28"/>
          <w:szCs w:val="28"/>
        </w:rPr>
        <w:t>7</w:t>
      </w:r>
      <w:r w:rsidRPr="00414572">
        <w:rPr>
          <w:rFonts w:ascii="仿宋" w:eastAsia="仿宋" w:hAnsi="仿宋" w:hint="eastAsia"/>
          <w:color w:val="000000" w:themeColor="text1"/>
          <w:sz w:val="28"/>
          <w:szCs w:val="28"/>
        </w:rPr>
        <w:t>万元，其中基本支出完成2144万元，项目支出383万元。</w:t>
      </w:r>
    </w:p>
    <w:p w:rsidR="00414572" w:rsidRPr="00414572" w:rsidRDefault="00414572" w:rsidP="00414572">
      <w:pPr>
        <w:snapToGrid w:val="0"/>
        <w:spacing w:line="300" w:lineRule="auto"/>
        <w:ind w:firstLineChars="200" w:firstLine="562"/>
        <w:rPr>
          <w:rFonts w:ascii="楷体" w:eastAsia="楷体" w:hAnsi="楷体" w:cs="楷体"/>
          <w:b/>
          <w:color w:val="000000" w:themeColor="text1"/>
          <w:sz w:val="28"/>
          <w:szCs w:val="28"/>
        </w:rPr>
      </w:pPr>
      <w:r w:rsidRPr="00414572">
        <w:rPr>
          <w:rFonts w:ascii="楷体" w:eastAsia="楷体" w:hAnsi="楷体" w:cs="楷体" w:hint="eastAsia"/>
          <w:b/>
          <w:color w:val="000000" w:themeColor="text1"/>
          <w:sz w:val="28"/>
          <w:szCs w:val="28"/>
        </w:rPr>
        <w:t>（二）支出分类情况</w:t>
      </w:r>
    </w:p>
    <w:p w:rsidR="00414572" w:rsidRPr="00414572" w:rsidRDefault="00414572" w:rsidP="00414572">
      <w:pPr>
        <w:snapToGrid w:val="0"/>
        <w:spacing w:line="300" w:lineRule="auto"/>
        <w:ind w:firstLineChars="200" w:firstLine="562"/>
        <w:rPr>
          <w:rFonts w:ascii="仿宋" w:eastAsia="仿宋" w:hAnsi="仿宋"/>
          <w:b/>
          <w:color w:val="000000" w:themeColor="text1"/>
          <w:sz w:val="28"/>
          <w:szCs w:val="28"/>
        </w:rPr>
      </w:pPr>
      <w:r w:rsidRPr="00414572">
        <w:rPr>
          <w:rFonts w:ascii="仿宋" w:eastAsia="仿宋" w:hAnsi="仿宋" w:hint="eastAsia"/>
          <w:b/>
          <w:color w:val="000000" w:themeColor="text1"/>
          <w:sz w:val="28"/>
          <w:szCs w:val="28"/>
        </w:rPr>
        <w:t>1、基本支出情况</w:t>
      </w:r>
    </w:p>
    <w:p w:rsidR="00414572" w:rsidRPr="00414572" w:rsidRDefault="00414572" w:rsidP="00414572">
      <w:pPr>
        <w:snapToGrid w:val="0"/>
        <w:spacing w:line="300" w:lineRule="auto"/>
        <w:ind w:firstLineChars="200" w:firstLine="560"/>
        <w:rPr>
          <w:rFonts w:ascii="仿宋" w:eastAsia="仿宋" w:hAnsi="仿宋"/>
          <w:color w:val="000000" w:themeColor="text1"/>
          <w:sz w:val="28"/>
          <w:szCs w:val="28"/>
        </w:rPr>
      </w:pPr>
      <w:r w:rsidRPr="00414572">
        <w:rPr>
          <w:rFonts w:ascii="仿宋" w:eastAsia="仿宋" w:hAnsi="仿宋" w:hint="eastAsia"/>
          <w:color w:val="000000" w:themeColor="text1"/>
          <w:sz w:val="28"/>
          <w:szCs w:val="28"/>
        </w:rPr>
        <w:t>2020年度基本支出的管理和使用情况如下：本级基本支出总额</w:t>
      </w:r>
      <w:r w:rsidRPr="00414572">
        <w:rPr>
          <w:rFonts w:ascii="仿宋" w:eastAsia="仿宋" w:hAnsi="仿宋"/>
          <w:color w:val="000000" w:themeColor="text1"/>
          <w:sz w:val="28"/>
          <w:szCs w:val="28"/>
        </w:rPr>
        <w:t>2144</w:t>
      </w:r>
      <w:r w:rsidRPr="00414572">
        <w:rPr>
          <w:rFonts w:ascii="仿宋" w:eastAsia="仿宋" w:hAnsi="仿宋" w:hint="eastAsia"/>
          <w:color w:val="000000" w:themeColor="text1"/>
          <w:sz w:val="28"/>
          <w:szCs w:val="28"/>
        </w:rPr>
        <w:t>万元，其中人员经费支出152</w:t>
      </w:r>
      <w:r w:rsidRPr="00414572">
        <w:rPr>
          <w:rFonts w:ascii="仿宋" w:eastAsia="仿宋" w:hAnsi="仿宋"/>
          <w:color w:val="000000" w:themeColor="text1"/>
          <w:sz w:val="28"/>
          <w:szCs w:val="28"/>
        </w:rPr>
        <w:t>3</w:t>
      </w:r>
      <w:r w:rsidRPr="00414572">
        <w:rPr>
          <w:rFonts w:ascii="仿宋" w:eastAsia="仿宋" w:hAnsi="仿宋" w:hint="eastAsia"/>
          <w:color w:val="000000" w:themeColor="text1"/>
          <w:sz w:val="28"/>
          <w:szCs w:val="28"/>
        </w:rPr>
        <w:t>万元，包括工资福利支出145</w:t>
      </w:r>
      <w:r w:rsidRPr="00414572">
        <w:rPr>
          <w:rFonts w:ascii="仿宋" w:eastAsia="仿宋" w:hAnsi="仿宋"/>
          <w:color w:val="000000" w:themeColor="text1"/>
          <w:sz w:val="28"/>
          <w:szCs w:val="28"/>
        </w:rPr>
        <w:t>1</w:t>
      </w:r>
      <w:r w:rsidRPr="00414572">
        <w:rPr>
          <w:rFonts w:ascii="仿宋" w:eastAsia="仿宋" w:hAnsi="仿宋" w:hint="eastAsia"/>
          <w:color w:val="000000" w:themeColor="text1"/>
          <w:sz w:val="28"/>
          <w:szCs w:val="28"/>
        </w:rPr>
        <w:t>万元、对个人和家庭的补助7</w:t>
      </w:r>
      <w:r w:rsidRPr="00414572">
        <w:rPr>
          <w:rFonts w:ascii="仿宋" w:eastAsia="仿宋" w:hAnsi="仿宋"/>
          <w:color w:val="000000" w:themeColor="text1"/>
          <w:sz w:val="28"/>
          <w:szCs w:val="28"/>
        </w:rPr>
        <w:t>2</w:t>
      </w:r>
      <w:r w:rsidRPr="00414572">
        <w:rPr>
          <w:rFonts w:ascii="仿宋" w:eastAsia="仿宋" w:hAnsi="仿宋" w:hint="eastAsia"/>
          <w:color w:val="000000" w:themeColor="text1"/>
          <w:sz w:val="28"/>
          <w:szCs w:val="28"/>
        </w:rPr>
        <w:t>万元，商品和服务支出51</w:t>
      </w:r>
      <w:r w:rsidRPr="00414572">
        <w:rPr>
          <w:rFonts w:ascii="仿宋" w:eastAsia="仿宋" w:hAnsi="仿宋"/>
          <w:color w:val="000000" w:themeColor="text1"/>
          <w:sz w:val="28"/>
          <w:szCs w:val="28"/>
        </w:rPr>
        <w:t>2</w:t>
      </w:r>
      <w:r w:rsidRPr="00414572">
        <w:rPr>
          <w:rFonts w:ascii="仿宋" w:eastAsia="仿宋" w:hAnsi="仿宋" w:hint="eastAsia"/>
          <w:color w:val="000000" w:themeColor="text1"/>
          <w:sz w:val="28"/>
          <w:szCs w:val="28"/>
        </w:rPr>
        <w:t>万元，资本性支出109万元。</w:t>
      </w:r>
    </w:p>
    <w:p w:rsidR="00414572" w:rsidRPr="00414572" w:rsidRDefault="00414572" w:rsidP="00414572">
      <w:pPr>
        <w:snapToGrid w:val="0"/>
        <w:spacing w:line="300" w:lineRule="auto"/>
        <w:ind w:firstLineChars="200" w:firstLine="562"/>
        <w:rPr>
          <w:rFonts w:ascii="仿宋" w:eastAsia="仿宋" w:hAnsi="仿宋"/>
          <w:b/>
          <w:color w:val="000000" w:themeColor="text1"/>
          <w:sz w:val="28"/>
          <w:szCs w:val="28"/>
        </w:rPr>
      </w:pPr>
      <w:r w:rsidRPr="00414572">
        <w:rPr>
          <w:rFonts w:ascii="仿宋" w:eastAsia="仿宋" w:hAnsi="仿宋" w:hint="eastAsia"/>
          <w:b/>
          <w:color w:val="000000" w:themeColor="text1"/>
          <w:sz w:val="28"/>
          <w:szCs w:val="28"/>
        </w:rPr>
        <w:t>2、专项支出情况</w:t>
      </w:r>
    </w:p>
    <w:p w:rsidR="00414572" w:rsidRPr="00414572" w:rsidRDefault="00414572" w:rsidP="00414572">
      <w:pPr>
        <w:snapToGrid w:val="0"/>
        <w:spacing w:line="300" w:lineRule="auto"/>
        <w:ind w:firstLineChars="200" w:firstLine="560"/>
        <w:rPr>
          <w:rFonts w:ascii="仿宋" w:eastAsia="仿宋" w:hAnsi="仿宋"/>
          <w:color w:val="000000" w:themeColor="text1"/>
          <w:sz w:val="28"/>
          <w:szCs w:val="28"/>
        </w:rPr>
      </w:pPr>
      <w:r w:rsidRPr="00414572">
        <w:rPr>
          <w:rFonts w:ascii="仿宋" w:eastAsia="仿宋" w:hAnsi="仿宋" w:hint="eastAsia"/>
          <w:color w:val="000000" w:themeColor="text1"/>
          <w:sz w:val="28"/>
          <w:szCs w:val="28"/>
        </w:rPr>
        <w:t>2020年我单位专项资金支出</w:t>
      </w:r>
      <w:r w:rsidRPr="00414572">
        <w:rPr>
          <w:rFonts w:ascii="仿宋" w:eastAsia="仿宋" w:hAnsi="仿宋"/>
          <w:color w:val="000000" w:themeColor="text1"/>
          <w:sz w:val="28"/>
          <w:szCs w:val="28"/>
        </w:rPr>
        <w:t>383</w:t>
      </w:r>
      <w:r w:rsidRPr="00414572">
        <w:rPr>
          <w:rFonts w:ascii="仿宋" w:eastAsia="仿宋" w:hAnsi="仿宋" w:hint="eastAsia"/>
          <w:color w:val="000000" w:themeColor="text1"/>
          <w:sz w:val="28"/>
          <w:szCs w:val="28"/>
        </w:rPr>
        <w:t>万元，一是用于保障派驻纪检监察组公用经费53万元，乡镇纪检监察工作经费44万元，纪检监察谈话室修缮费8</w:t>
      </w:r>
      <w:r w:rsidRPr="00414572">
        <w:rPr>
          <w:rFonts w:ascii="仿宋" w:eastAsia="仿宋" w:hAnsi="仿宋"/>
          <w:color w:val="000000" w:themeColor="text1"/>
          <w:sz w:val="28"/>
          <w:szCs w:val="28"/>
        </w:rPr>
        <w:t>6</w:t>
      </w:r>
      <w:r w:rsidRPr="00414572">
        <w:rPr>
          <w:rFonts w:ascii="仿宋" w:eastAsia="仿宋" w:hAnsi="仿宋" w:hint="eastAsia"/>
          <w:color w:val="000000" w:themeColor="text1"/>
          <w:sz w:val="28"/>
          <w:szCs w:val="28"/>
        </w:rPr>
        <w:t>万元，大案要案经费支出</w:t>
      </w:r>
      <w:r w:rsidRPr="00414572">
        <w:rPr>
          <w:rFonts w:ascii="仿宋" w:eastAsia="仿宋" w:hAnsi="仿宋"/>
          <w:color w:val="000000" w:themeColor="text1"/>
          <w:sz w:val="28"/>
          <w:szCs w:val="28"/>
        </w:rPr>
        <w:t>200</w:t>
      </w:r>
      <w:r w:rsidRPr="00414572">
        <w:rPr>
          <w:rFonts w:ascii="仿宋" w:eastAsia="仿宋" w:hAnsi="仿宋" w:hint="eastAsia"/>
          <w:color w:val="000000" w:themeColor="text1"/>
          <w:sz w:val="28"/>
          <w:szCs w:val="28"/>
        </w:rPr>
        <w:t>万元。</w:t>
      </w:r>
    </w:p>
    <w:p w:rsidR="00414572" w:rsidRPr="00414572" w:rsidRDefault="00414572" w:rsidP="00414572">
      <w:pPr>
        <w:snapToGrid w:val="0"/>
        <w:spacing w:line="300" w:lineRule="auto"/>
        <w:ind w:firstLineChars="200" w:firstLine="562"/>
        <w:rPr>
          <w:rFonts w:ascii="楷体" w:eastAsia="楷体" w:hAnsi="楷体" w:cs="楷体"/>
          <w:b/>
          <w:color w:val="000000" w:themeColor="text1"/>
          <w:sz w:val="28"/>
          <w:szCs w:val="28"/>
        </w:rPr>
      </w:pPr>
      <w:r w:rsidRPr="00414572">
        <w:rPr>
          <w:rFonts w:ascii="楷体" w:eastAsia="楷体" w:hAnsi="楷体" w:cs="楷体" w:hint="eastAsia"/>
          <w:b/>
          <w:color w:val="000000" w:themeColor="text1"/>
          <w:sz w:val="28"/>
          <w:szCs w:val="28"/>
        </w:rPr>
        <w:t>（三）“三公”经费情况</w:t>
      </w:r>
    </w:p>
    <w:p w:rsidR="00414572" w:rsidRPr="00414572" w:rsidRDefault="00414572" w:rsidP="00414572">
      <w:pPr>
        <w:snapToGrid w:val="0"/>
        <w:spacing w:line="300" w:lineRule="auto"/>
        <w:ind w:firstLineChars="200" w:firstLine="560"/>
        <w:rPr>
          <w:rFonts w:ascii="仿宋" w:eastAsia="仿宋" w:hAnsi="仿宋"/>
          <w:color w:val="000000" w:themeColor="text1"/>
          <w:sz w:val="28"/>
          <w:szCs w:val="28"/>
        </w:rPr>
      </w:pPr>
      <w:r w:rsidRPr="00414572">
        <w:rPr>
          <w:rFonts w:ascii="仿宋" w:eastAsia="仿宋" w:hAnsi="仿宋" w:hint="eastAsia"/>
          <w:color w:val="000000" w:themeColor="text1"/>
          <w:sz w:val="28"/>
          <w:szCs w:val="28"/>
        </w:rPr>
        <w:t>2020年我单位“三公”经费支出3</w:t>
      </w:r>
      <w:r w:rsidR="004C1822">
        <w:rPr>
          <w:rFonts w:ascii="仿宋" w:eastAsia="仿宋" w:hAnsi="仿宋"/>
          <w:color w:val="000000" w:themeColor="text1"/>
          <w:sz w:val="28"/>
          <w:szCs w:val="28"/>
        </w:rPr>
        <w:t>7</w:t>
      </w:r>
      <w:r w:rsidR="004C1822">
        <w:rPr>
          <w:rFonts w:ascii="仿宋" w:eastAsia="仿宋" w:hAnsi="仿宋" w:hint="eastAsia"/>
          <w:color w:val="000000" w:themeColor="text1"/>
          <w:sz w:val="28"/>
          <w:szCs w:val="28"/>
        </w:rPr>
        <w:t>.</w:t>
      </w:r>
      <w:r w:rsidR="004C1822">
        <w:rPr>
          <w:rFonts w:ascii="仿宋" w:eastAsia="仿宋" w:hAnsi="仿宋"/>
          <w:color w:val="000000" w:themeColor="text1"/>
          <w:sz w:val="28"/>
          <w:szCs w:val="28"/>
        </w:rPr>
        <w:t>37</w:t>
      </w:r>
      <w:r w:rsidRPr="00414572">
        <w:rPr>
          <w:rFonts w:ascii="仿宋" w:eastAsia="仿宋" w:hAnsi="仿宋" w:hint="eastAsia"/>
          <w:color w:val="000000" w:themeColor="text1"/>
          <w:sz w:val="28"/>
          <w:szCs w:val="28"/>
        </w:rPr>
        <w:t>万元，其中“公务用车购置及运行维护费”为3</w:t>
      </w:r>
      <w:r w:rsidR="004C1822">
        <w:rPr>
          <w:rFonts w:ascii="仿宋" w:eastAsia="仿宋" w:hAnsi="仿宋"/>
          <w:color w:val="000000" w:themeColor="text1"/>
          <w:sz w:val="28"/>
          <w:szCs w:val="28"/>
        </w:rPr>
        <w:t>5.32</w:t>
      </w:r>
      <w:r w:rsidRPr="00414572">
        <w:rPr>
          <w:rFonts w:ascii="仿宋" w:eastAsia="仿宋" w:hAnsi="仿宋" w:hint="eastAsia"/>
          <w:color w:val="000000" w:themeColor="text1"/>
          <w:sz w:val="28"/>
          <w:szCs w:val="28"/>
        </w:rPr>
        <w:t>元（包括：车辆购置费2</w:t>
      </w:r>
      <w:r w:rsidR="004C1822">
        <w:rPr>
          <w:rFonts w:ascii="仿宋" w:eastAsia="仿宋" w:hAnsi="仿宋"/>
          <w:color w:val="000000" w:themeColor="text1"/>
          <w:sz w:val="28"/>
          <w:szCs w:val="28"/>
        </w:rPr>
        <w:t>7.78</w:t>
      </w:r>
      <w:r w:rsidRPr="00414572">
        <w:rPr>
          <w:rFonts w:ascii="仿宋" w:eastAsia="仿宋" w:hAnsi="仿宋" w:hint="eastAsia"/>
          <w:color w:val="000000" w:themeColor="text1"/>
          <w:sz w:val="28"/>
          <w:szCs w:val="28"/>
        </w:rPr>
        <w:t>万元，运行维护费</w:t>
      </w:r>
      <w:r w:rsidR="004C1822">
        <w:rPr>
          <w:rFonts w:ascii="仿宋" w:eastAsia="仿宋" w:hAnsi="仿宋"/>
          <w:color w:val="000000" w:themeColor="text1"/>
          <w:sz w:val="28"/>
          <w:szCs w:val="28"/>
        </w:rPr>
        <w:t>7.54</w:t>
      </w:r>
      <w:r w:rsidRPr="00414572">
        <w:rPr>
          <w:rFonts w:ascii="仿宋" w:eastAsia="仿宋" w:hAnsi="仿宋" w:hint="eastAsia"/>
          <w:color w:val="000000" w:themeColor="text1"/>
          <w:sz w:val="28"/>
          <w:szCs w:val="28"/>
        </w:rPr>
        <w:t>万元），“公务接待费”实际支出2</w:t>
      </w:r>
      <w:r w:rsidR="004C1822">
        <w:rPr>
          <w:rFonts w:ascii="仿宋" w:eastAsia="仿宋" w:hAnsi="仿宋"/>
          <w:color w:val="000000" w:themeColor="text1"/>
          <w:sz w:val="28"/>
          <w:szCs w:val="28"/>
        </w:rPr>
        <w:t>.04</w:t>
      </w:r>
      <w:r w:rsidRPr="00414572">
        <w:rPr>
          <w:rFonts w:ascii="仿宋" w:eastAsia="仿宋" w:hAnsi="仿宋" w:hint="eastAsia"/>
          <w:color w:val="000000" w:themeColor="text1"/>
          <w:sz w:val="28"/>
          <w:szCs w:val="28"/>
        </w:rPr>
        <w:t>万元，“因公出国（境）费”为0，均在年初预算控制数范围内。</w:t>
      </w:r>
    </w:p>
    <w:p w:rsidR="00414572" w:rsidRPr="00414572" w:rsidRDefault="00414572" w:rsidP="00414572">
      <w:pPr>
        <w:snapToGrid w:val="0"/>
        <w:spacing w:line="300" w:lineRule="auto"/>
        <w:ind w:firstLineChars="200" w:firstLine="560"/>
        <w:rPr>
          <w:rFonts w:ascii="黑体" w:eastAsia="黑体" w:hAnsi="黑体" w:cs="Times New Roman"/>
          <w:color w:val="000000" w:themeColor="text1"/>
          <w:sz w:val="28"/>
          <w:szCs w:val="28"/>
        </w:rPr>
      </w:pPr>
      <w:r w:rsidRPr="00414572">
        <w:rPr>
          <w:rFonts w:ascii="黑体" w:eastAsia="黑体" w:hAnsi="黑体" w:cs="Times New Roman" w:hint="eastAsia"/>
          <w:color w:val="000000" w:themeColor="text1"/>
          <w:sz w:val="28"/>
          <w:szCs w:val="28"/>
        </w:rPr>
        <w:t>三、部门整体支出绩效评价情况</w:t>
      </w:r>
    </w:p>
    <w:p w:rsidR="00414572" w:rsidRPr="00414572" w:rsidRDefault="00414572" w:rsidP="00414572">
      <w:pPr>
        <w:snapToGrid w:val="0"/>
        <w:spacing w:line="300" w:lineRule="auto"/>
        <w:ind w:firstLineChars="200" w:firstLine="560"/>
        <w:rPr>
          <w:rFonts w:ascii="仿宋" w:eastAsia="仿宋" w:hAnsi="仿宋"/>
          <w:color w:val="000000" w:themeColor="text1"/>
          <w:sz w:val="28"/>
          <w:szCs w:val="28"/>
        </w:rPr>
      </w:pPr>
      <w:r w:rsidRPr="00414572">
        <w:rPr>
          <w:rFonts w:ascii="仿宋" w:eastAsia="仿宋" w:hAnsi="仿宋" w:hint="eastAsia"/>
          <w:color w:val="000000" w:themeColor="text1"/>
          <w:sz w:val="28"/>
          <w:szCs w:val="28"/>
        </w:rPr>
        <w:t>（一）绩效目标设定：年初制定本部门绩效目标考核办法，与部门履职挂钩，对考核指标进行了具体细化，分到各内设科室及派驻纪检组。</w:t>
      </w:r>
    </w:p>
    <w:p w:rsidR="00414572" w:rsidRPr="00414572" w:rsidRDefault="00414572" w:rsidP="00414572">
      <w:pPr>
        <w:snapToGrid w:val="0"/>
        <w:spacing w:line="300" w:lineRule="auto"/>
        <w:ind w:firstLineChars="200" w:firstLine="560"/>
        <w:rPr>
          <w:rFonts w:ascii="仿宋" w:eastAsia="仿宋" w:hAnsi="仿宋"/>
          <w:color w:val="000000" w:themeColor="text1"/>
          <w:sz w:val="28"/>
          <w:szCs w:val="28"/>
        </w:rPr>
      </w:pPr>
      <w:r w:rsidRPr="00414572">
        <w:rPr>
          <w:rFonts w:ascii="仿宋" w:eastAsia="仿宋" w:hAnsi="仿宋" w:hint="eastAsia"/>
          <w:color w:val="000000" w:themeColor="text1"/>
          <w:sz w:val="28"/>
          <w:szCs w:val="28"/>
        </w:rPr>
        <w:t>（二）预算配置：20</w:t>
      </w:r>
      <w:r w:rsidRPr="00414572">
        <w:rPr>
          <w:rFonts w:ascii="仿宋" w:eastAsia="仿宋" w:hAnsi="仿宋"/>
          <w:color w:val="000000" w:themeColor="text1"/>
          <w:sz w:val="28"/>
          <w:szCs w:val="28"/>
        </w:rPr>
        <w:t>20</w:t>
      </w:r>
      <w:r w:rsidRPr="00414572">
        <w:rPr>
          <w:rFonts w:ascii="仿宋" w:eastAsia="仿宋" w:hAnsi="仿宋" w:hint="eastAsia"/>
          <w:color w:val="000000" w:themeColor="text1"/>
          <w:sz w:val="28"/>
          <w:szCs w:val="28"/>
        </w:rPr>
        <w:t>年实际在职人数（</w:t>
      </w:r>
      <w:r w:rsidRPr="00414572">
        <w:rPr>
          <w:rFonts w:ascii="仿宋" w:eastAsia="仿宋" w:hAnsi="仿宋"/>
          <w:color w:val="000000" w:themeColor="text1"/>
          <w:sz w:val="28"/>
          <w:szCs w:val="28"/>
        </w:rPr>
        <w:t>108</w:t>
      </w:r>
      <w:r w:rsidRPr="00414572">
        <w:rPr>
          <w:rFonts w:ascii="仿宋" w:eastAsia="仿宋" w:hAnsi="仿宋" w:hint="eastAsia"/>
          <w:color w:val="000000" w:themeColor="text1"/>
          <w:sz w:val="28"/>
          <w:szCs w:val="28"/>
        </w:rPr>
        <w:t>人）未超出编制人数（1</w:t>
      </w:r>
      <w:r w:rsidRPr="00414572">
        <w:rPr>
          <w:rFonts w:ascii="仿宋" w:eastAsia="仿宋" w:hAnsi="仿宋"/>
          <w:color w:val="000000" w:themeColor="text1"/>
          <w:sz w:val="28"/>
          <w:szCs w:val="28"/>
        </w:rPr>
        <w:t>26</w:t>
      </w:r>
      <w:r w:rsidRPr="00414572">
        <w:rPr>
          <w:rFonts w:ascii="仿宋" w:eastAsia="仿宋" w:hAnsi="仿宋" w:hint="eastAsia"/>
          <w:color w:val="000000" w:themeColor="text1"/>
          <w:sz w:val="28"/>
          <w:szCs w:val="28"/>
        </w:rPr>
        <w:t>人）；严控“三公经费”开支,“三公”均未超出预算范围。</w:t>
      </w:r>
    </w:p>
    <w:p w:rsidR="00414572" w:rsidRPr="00414572" w:rsidRDefault="00414572" w:rsidP="00414572">
      <w:pPr>
        <w:snapToGrid w:val="0"/>
        <w:spacing w:line="300" w:lineRule="auto"/>
        <w:ind w:firstLineChars="200" w:firstLine="560"/>
        <w:rPr>
          <w:rFonts w:ascii="仿宋" w:eastAsia="仿宋" w:hAnsi="仿宋"/>
          <w:color w:val="000000" w:themeColor="text1"/>
          <w:sz w:val="28"/>
          <w:szCs w:val="28"/>
        </w:rPr>
      </w:pPr>
      <w:r w:rsidRPr="00414572">
        <w:rPr>
          <w:rFonts w:ascii="仿宋" w:eastAsia="仿宋" w:hAnsi="仿宋" w:hint="eastAsia"/>
          <w:color w:val="000000" w:themeColor="text1"/>
          <w:sz w:val="28"/>
          <w:szCs w:val="28"/>
        </w:rPr>
        <w:t>（三）预算管理：为进一步加强部门预算管理，制定了县纪委部门预算管理和财务管理制度，坚持厉行节约，严格控制支出，建立健全财务管理制度，对各项资金的使用严把审核审批监督关，重大开支实行纪委常委会议研究决定，确保各项开支严格符合国家财经纪律要求。</w:t>
      </w:r>
    </w:p>
    <w:p w:rsidR="00414572" w:rsidRPr="00414572" w:rsidRDefault="00414572" w:rsidP="00414572">
      <w:pPr>
        <w:snapToGrid w:val="0"/>
        <w:spacing w:line="300" w:lineRule="auto"/>
        <w:ind w:firstLineChars="200" w:firstLine="560"/>
        <w:rPr>
          <w:rFonts w:ascii="黑体" w:eastAsia="黑体" w:hAnsi="黑体" w:cs="Times New Roman"/>
          <w:color w:val="000000" w:themeColor="text1"/>
          <w:sz w:val="28"/>
          <w:szCs w:val="28"/>
        </w:rPr>
      </w:pPr>
      <w:r w:rsidRPr="00414572">
        <w:rPr>
          <w:rFonts w:ascii="黑体" w:eastAsia="黑体" w:hAnsi="黑体" w:cs="Times New Roman" w:hint="eastAsia"/>
          <w:color w:val="000000" w:themeColor="text1"/>
          <w:sz w:val="28"/>
          <w:szCs w:val="28"/>
        </w:rPr>
        <w:t>四、存在的主要问题</w:t>
      </w:r>
    </w:p>
    <w:p w:rsidR="00414572" w:rsidRPr="00414572" w:rsidRDefault="00414572" w:rsidP="00414572">
      <w:pPr>
        <w:snapToGrid w:val="0"/>
        <w:spacing w:line="300" w:lineRule="auto"/>
        <w:ind w:firstLineChars="200" w:firstLine="560"/>
        <w:rPr>
          <w:rFonts w:ascii="仿宋" w:eastAsia="仿宋" w:hAnsi="仿宋"/>
          <w:color w:val="000000" w:themeColor="text1"/>
          <w:sz w:val="28"/>
          <w:szCs w:val="28"/>
        </w:rPr>
      </w:pPr>
      <w:r w:rsidRPr="00414572">
        <w:rPr>
          <w:rFonts w:ascii="仿宋" w:eastAsia="仿宋" w:hAnsi="仿宋" w:hint="eastAsia"/>
          <w:color w:val="000000" w:themeColor="text1"/>
          <w:sz w:val="28"/>
          <w:szCs w:val="28"/>
        </w:rPr>
        <w:lastRenderedPageBreak/>
        <w:t>县纪委监委因体制改革及纪委监委职能的扩大，人员经费和日常公用经费大幅增加，但未全面纳入年初预算。一方面人员经费缺口大，主要体现为：社保经费、住房公积金等职工福利经费财政预算严重不足。另一方面公用经费支出项目增多，</w:t>
      </w:r>
      <w:r w:rsidR="004C1822">
        <w:rPr>
          <w:rFonts w:ascii="仿宋" w:eastAsia="仿宋" w:hAnsi="仿宋" w:hint="eastAsia"/>
          <w:color w:val="000000" w:themeColor="text1"/>
          <w:sz w:val="28"/>
          <w:szCs w:val="28"/>
        </w:rPr>
        <w:t>特别是纪检执执执法力度不断加大，</w:t>
      </w:r>
      <w:r w:rsidR="004345A1">
        <w:rPr>
          <w:rFonts w:ascii="仿宋" w:eastAsia="仿宋" w:hAnsi="仿宋" w:hint="eastAsia"/>
          <w:color w:val="000000" w:themeColor="text1"/>
          <w:sz w:val="28"/>
          <w:szCs w:val="28"/>
        </w:rPr>
        <w:t>许多支出</w:t>
      </w:r>
      <w:r w:rsidRPr="00414572">
        <w:rPr>
          <w:rFonts w:ascii="仿宋" w:eastAsia="仿宋" w:hAnsi="仿宋" w:hint="eastAsia"/>
          <w:color w:val="000000" w:themeColor="text1"/>
          <w:sz w:val="28"/>
          <w:szCs w:val="28"/>
        </w:rPr>
        <w:t>具有不确定性，财政预算追加不足，更不能全额保障。</w:t>
      </w:r>
    </w:p>
    <w:p w:rsidR="00414572" w:rsidRPr="00414572" w:rsidRDefault="00414572" w:rsidP="00414572">
      <w:pPr>
        <w:snapToGrid w:val="0"/>
        <w:spacing w:line="300" w:lineRule="auto"/>
        <w:ind w:firstLineChars="200" w:firstLine="560"/>
        <w:rPr>
          <w:rFonts w:ascii="黑体" w:eastAsia="黑体" w:hAnsi="黑体" w:cs="Times New Roman"/>
          <w:color w:val="000000" w:themeColor="text1"/>
          <w:sz w:val="28"/>
          <w:szCs w:val="28"/>
        </w:rPr>
      </w:pPr>
      <w:r w:rsidRPr="00414572">
        <w:rPr>
          <w:rFonts w:ascii="黑体" w:eastAsia="黑体" w:hAnsi="黑体" w:cs="Times New Roman" w:hint="eastAsia"/>
          <w:color w:val="000000" w:themeColor="text1"/>
          <w:sz w:val="28"/>
          <w:szCs w:val="28"/>
        </w:rPr>
        <w:t>五、改进措施和建议</w:t>
      </w:r>
    </w:p>
    <w:p w:rsidR="00414572" w:rsidRPr="00414572" w:rsidRDefault="00414572" w:rsidP="00414572">
      <w:pPr>
        <w:snapToGrid w:val="0"/>
        <w:spacing w:line="300" w:lineRule="auto"/>
        <w:ind w:firstLineChars="200" w:firstLine="560"/>
        <w:rPr>
          <w:rFonts w:ascii="仿宋" w:eastAsia="仿宋" w:hAnsi="仿宋"/>
          <w:color w:val="000000" w:themeColor="text1"/>
          <w:sz w:val="28"/>
          <w:szCs w:val="28"/>
        </w:rPr>
      </w:pPr>
      <w:r w:rsidRPr="00414572">
        <w:rPr>
          <w:rFonts w:ascii="仿宋" w:eastAsia="仿宋" w:hAnsi="仿宋" w:hint="eastAsia"/>
          <w:color w:val="000000" w:themeColor="text1"/>
          <w:sz w:val="28"/>
          <w:szCs w:val="28"/>
        </w:rPr>
        <w:t>（一）细化预算编制工作，认真做好预算的编制。本着“勤俭节约、保障运转”的原则进行预算的编制。</w:t>
      </w:r>
    </w:p>
    <w:p w:rsidR="00414572" w:rsidRPr="00414572" w:rsidRDefault="00414572" w:rsidP="00414572">
      <w:pPr>
        <w:snapToGrid w:val="0"/>
        <w:spacing w:line="300" w:lineRule="auto"/>
        <w:ind w:firstLineChars="200" w:firstLine="560"/>
        <w:rPr>
          <w:rFonts w:ascii="仿宋" w:eastAsia="仿宋" w:hAnsi="仿宋"/>
          <w:color w:val="000000" w:themeColor="text1"/>
          <w:sz w:val="28"/>
          <w:szCs w:val="28"/>
        </w:rPr>
      </w:pPr>
      <w:r w:rsidRPr="00414572">
        <w:rPr>
          <w:rFonts w:ascii="仿宋" w:eastAsia="仿宋" w:hAnsi="仿宋" w:hint="eastAsia"/>
          <w:color w:val="000000" w:themeColor="text1"/>
          <w:sz w:val="28"/>
          <w:szCs w:val="28"/>
        </w:rPr>
        <w:t>（二）加强财务管理，严格财务审核，提高财务的精细化管理。</w:t>
      </w:r>
    </w:p>
    <w:p w:rsidR="00414572" w:rsidRPr="00414572" w:rsidRDefault="00414572" w:rsidP="00414572">
      <w:pPr>
        <w:snapToGrid w:val="0"/>
        <w:spacing w:line="300" w:lineRule="auto"/>
        <w:ind w:firstLineChars="200" w:firstLine="560"/>
        <w:rPr>
          <w:rFonts w:ascii="仿宋" w:eastAsia="仿宋" w:hAnsi="仿宋"/>
          <w:color w:val="000000" w:themeColor="text1"/>
          <w:sz w:val="28"/>
          <w:szCs w:val="28"/>
        </w:rPr>
      </w:pPr>
      <w:r w:rsidRPr="00414572">
        <w:rPr>
          <w:rFonts w:ascii="仿宋" w:eastAsia="仿宋" w:hAnsi="仿宋" w:hint="eastAsia"/>
          <w:color w:val="000000" w:themeColor="text1"/>
          <w:sz w:val="28"/>
          <w:szCs w:val="28"/>
        </w:rPr>
        <w:t>（三）严控三公经费支出，严格控制规模和比例、审核审批流程，进一步细化三公经费的管理，压缩“三公”经费支出。</w:t>
      </w:r>
    </w:p>
    <w:p w:rsidR="00414572" w:rsidRPr="00414572" w:rsidRDefault="00414572" w:rsidP="00414572">
      <w:pPr>
        <w:snapToGrid w:val="0"/>
        <w:spacing w:line="300" w:lineRule="auto"/>
        <w:ind w:right="480" w:firstLineChars="200" w:firstLine="480"/>
        <w:jc w:val="right"/>
        <w:rPr>
          <w:rFonts w:ascii="仿宋_GB2312" w:eastAsia="仿宋_GB2312" w:hAnsi="Calibri" w:cs="Times New Roman"/>
          <w:color w:val="000000" w:themeColor="text1"/>
          <w:sz w:val="24"/>
          <w:szCs w:val="24"/>
        </w:rPr>
      </w:pPr>
    </w:p>
    <w:p w:rsidR="00414572" w:rsidRPr="00414572" w:rsidRDefault="00414572" w:rsidP="00414572">
      <w:pPr>
        <w:snapToGrid w:val="0"/>
        <w:spacing w:line="300" w:lineRule="auto"/>
        <w:ind w:right="480" w:firstLineChars="200" w:firstLine="480"/>
        <w:jc w:val="right"/>
        <w:rPr>
          <w:rFonts w:ascii="仿宋_GB2312" w:eastAsia="仿宋_GB2312" w:hAnsi="Calibri" w:cs="Times New Roman"/>
          <w:color w:val="000000" w:themeColor="text1"/>
          <w:sz w:val="24"/>
          <w:szCs w:val="24"/>
        </w:rPr>
      </w:pPr>
    </w:p>
    <w:p w:rsidR="00414572" w:rsidRPr="00414572" w:rsidRDefault="00414572" w:rsidP="00414572">
      <w:pPr>
        <w:snapToGrid w:val="0"/>
        <w:spacing w:line="300" w:lineRule="auto"/>
        <w:ind w:right="480" w:firstLineChars="200" w:firstLine="480"/>
        <w:jc w:val="right"/>
        <w:rPr>
          <w:rFonts w:ascii="仿宋_GB2312" w:eastAsia="仿宋_GB2312" w:hAnsi="Calibri" w:cs="Times New Roman"/>
          <w:color w:val="000000" w:themeColor="text1"/>
          <w:sz w:val="24"/>
          <w:szCs w:val="24"/>
        </w:rPr>
      </w:pPr>
    </w:p>
    <w:p w:rsidR="00A975B9" w:rsidRPr="009732F1" w:rsidRDefault="00A975B9" w:rsidP="00414572">
      <w:pPr>
        <w:spacing w:line="560" w:lineRule="exact"/>
        <w:jc w:val="center"/>
        <w:rPr>
          <w:rFonts w:asciiTheme="minorEastAsia" w:hAnsiTheme="minorEastAsia"/>
          <w:sz w:val="28"/>
          <w:szCs w:val="28"/>
        </w:rPr>
      </w:pPr>
      <w:bookmarkStart w:id="1" w:name="_GoBack"/>
      <w:bookmarkEnd w:id="1"/>
    </w:p>
    <w:sectPr w:rsidR="00A975B9" w:rsidRPr="009732F1" w:rsidSect="00FA1741">
      <w:pgSz w:w="11906" w:h="16838"/>
      <w:pgMar w:top="1134" w:right="1134" w:bottom="1134" w:left="1134"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53DF" w:rsidRDefault="007F53DF" w:rsidP="007F53DF">
      <w:r>
        <w:separator/>
      </w:r>
    </w:p>
  </w:endnote>
  <w:endnote w:type="continuationSeparator" w:id="1">
    <w:p w:rsidR="007F53DF" w:rsidRDefault="007F53DF" w:rsidP="007F53D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ongolian Baiti">
    <w:panose1 w:val="03000500000000000000"/>
    <w:charset w:val="00"/>
    <w:family w:val="script"/>
    <w:pitch w:val="variable"/>
    <w:sig w:usb0="80000023" w:usb1="00000000" w:usb2="00020000" w:usb3="00000000" w:csb0="0000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53DF" w:rsidRDefault="007F53DF" w:rsidP="007F53DF">
      <w:r>
        <w:separator/>
      </w:r>
    </w:p>
  </w:footnote>
  <w:footnote w:type="continuationSeparator" w:id="1">
    <w:p w:rsidR="007F53DF" w:rsidRDefault="007F53DF" w:rsidP="007F53D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4337"/>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506F9"/>
    <w:rsid w:val="0000676E"/>
    <w:rsid w:val="00013ADB"/>
    <w:rsid w:val="0001657F"/>
    <w:rsid w:val="0002229B"/>
    <w:rsid w:val="000273BD"/>
    <w:rsid w:val="0003762F"/>
    <w:rsid w:val="000415B7"/>
    <w:rsid w:val="000435EE"/>
    <w:rsid w:val="00046640"/>
    <w:rsid w:val="000471C1"/>
    <w:rsid w:val="0005601E"/>
    <w:rsid w:val="00060BE4"/>
    <w:rsid w:val="00061475"/>
    <w:rsid w:val="00062CF3"/>
    <w:rsid w:val="000658A3"/>
    <w:rsid w:val="000733A3"/>
    <w:rsid w:val="00073CDB"/>
    <w:rsid w:val="00074155"/>
    <w:rsid w:val="00084F8D"/>
    <w:rsid w:val="000872E9"/>
    <w:rsid w:val="0009252D"/>
    <w:rsid w:val="00093794"/>
    <w:rsid w:val="000A0C1B"/>
    <w:rsid w:val="000A3F69"/>
    <w:rsid w:val="000B0698"/>
    <w:rsid w:val="000B2D06"/>
    <w:rsid w:val="000B630E"/>
    <w:rsid w:val="000C3269"/>
    <w:rsid w:val="000C38FA"/>
    <w:rsid w:val="000D1033"/>
    <w:rsid w:val="000D1436"/>
    <w:rsid w:val="000D26AA"/>
    <w:rsid w:val="000D373C"/>
    <w:rsid w:val="000D4A65"/>
    <w:rsid w:val="000D4B75"/>
    <w:rsid w:val="000E0256"/>
    <w:rsid w:val="000E4632"/>
    <w:rsid w:val="000E5C00"/>
    <w:rsid w:val="000F5EF4"/>
    <w:rsid w:val="001038CD"/>
    <w:rsid w:val="001070A4"/>
    <w:rsid w:val="0011644D"/>
    <w:rsid w:val="00133910"/>
    <w:rsid w:val="00133A50"/>
    <w:rsid w:val="00133A9B"/>
    <w:rsid w:val="00141FD6"/>
    <w:rsid w:val="001434C3"/>
    <w:rsid w:val="00150AEE"/>
    <w:rsid w:val="0015257D"/>
    <w:rsid w:val="00152C6D"/>
    <w:rsid w:val="001533EA"/>
    <w:rsid w:val="00157837"/>
    <w:rsid w:val="00162D39"/>
    <w:rsid w:val="00180285"/>
    <w:rsid w:val="001A1B91"/>
    <w:rsid w:val="001A1EEF"/>
    <w:rsid w:val="001A42EB"/>
    <w:rsid w:val="001A67DB"/>
    <w:rsid w:val="001B3B99"/>
    <w:rsid w:val="001C0D1E"/>
    <w:rsid w:val="001C4524"/>
    <w:rsid w:val="001D1D0E"/>
    <w:rsid w:val="001D51E5"/>
    <w:rsid w:val="001D5C57"/>
    <w:rsid w:val="001D6D48"/>
    <w:rsid w:val="001D78BB"/>
    <w:rsid w:val="001E3E6B"/>
    <w:rsid w:val="001E7C57"/>
    <w:rsid w:val="001F0C3B"/>
    <w:rsid w:val="001F6D77"/>
    <w:rsid w:val="002000EC"/>
    <w:rsid w:val="00212D88"/>
    <w:rsid w:val="00214427"/>
    <w:rsid w:val="0022620C"/>
    <w:rsid w:val="00232801"/>
    <w:rsid w:val="0024469C"/>
    <w:rsid w:val="002454D1"/>
    <w:rsid w:val="00250F44"/>
    <w:rsid w:val="00253C02"/>
    <w:rsid w:val="00262D81"/>
    <w:rsid w:val="00265724"/>
    <w:rsid w:val="0027426B"/>
    <w:rsid w:val="00276B38"/>
    <w:rsid w:val="00276F5B"/>
    <w:rsid w:val="00290FF0"/>
    <w:rsid w:val="0029157F"/>
    <w:rsid w:val="002A051B"/>
    <w:rsid w:val="002A6097"/>
    <w:rsid w:val="002C598A"/>
    <w:rsid w:val="002D7FC8"/>
    <w:rsid w:val="002E329D"/>
    <w:rsid w:val="002E6565"/>
    <w:rsid w:val="00305646"/>
    <w:rsid w:val="0031671E"/>
    <w:rsid w:val="003229DA"/>
    <w:rsid w:val="00327605"/>
    <w:rsid w:val="003479BD"/>
    <w:rsid w:val="00353391"/>
    <w:rsid w:val="00366495"/>
    <w:rsid w:val="003768D5"/>
    <w:rsid w:val="00380A72"/>
    <w:rsid w:val="003872F0"/>
    <w:rsid w:val="00394A35"/>
    <w:rsid w:val="003A1A19"/>
    <w:rsid w:val="003A3D85"/>
    <w:rsid w:val="003A4EE6"/>
    <w:rsid w:val="003B6D48"/>
    <w:rsid w:val="003C0AC2"/>
    <w:rsid w:val="003C10F2"/>
    <w:rsid w:val="003C1B8A"/>
    <w:rsid w:val="003C5F5E"/>
    <w:rsid w:val="003D30EC"/>
    <w:rsid w:val="003D3AEB"/>
    <w:rsid w:val="003D4121"/>
    <w:rsid w:val="003E0207"/>
    <w:rsid w:val="003E0E5D"/>
    <w:rsid w:val="003E18EE"/>
    <w:rsid w:val="003E2D76"/>
    <w:rsid w:val="003E5CF4"/>
    <w:rsid w:val="00411836"/>
    <w:rsid w:val="004125F2"/>
    <w:rsid w:val="00414572"/>
    <w:rsid w:val="004152DE"/>
    <w:rsid w:val="00416339"/>
    <w:rsid w:val="0041778A"/>
    <w:rsid w:val="004232C3"/>
    <w:rsid w:val="00432C87"/>
    <w:rsid w:val="00432D80"/>
    <w:rsid w:val="004345A1"/>
    <w:rsid w:val="004506F9"/>
    <w:rsid w:val="00456EA1"/>
    <w:rsid w:val="0045726A"/>
    <w:rsid w:val="00457EA3"/>
    <w:rsid w:val="0046572E"/>
    <w:rsid w:val="004717A2"/>
    <w:rsid w:val="00476742"/>
    <w:rsid w:val="00483E2C"/>
    <w:rsid w:val="00491741"/>
    <w:rsid w:val="00492231"/>
    <w:rsid w:val="0049262C"/>
    <w:rsid w:val="004A06DB"/>
    <w:rsid w:val="004A133A"/>
    <w:rsid w:val="004A6226"/>
    <w:rsid w:val="004B1D08"/>
    <w:rsid w:val="004C1822"/>
    <w:rsid w:val="004C4923"/>
    <w:rsid w:val="004E20B9"/>
    <w:rsid w:val="004F0A41"/>
    <w:rsid w:val="004F65A4"/>
    <w:rsid w:val="00500E5F"/>
    <w:rsid w:val="00504CBC"/>
    <w:rsid w:val="0051029B"/>
    <w:rsid w:val="005104E4"/>
    <w:rsid w:val="00510891"/>
    <w:rsid w:val="005122EF"/>
    <w:rsid w:val="00514F89"/>
    <w:rsid w:val="00517C33"/>
    <w:rsid w:val="00520C96"/>
    <w:rsid w:val="00522612"/>
    <w:rsid w:val="00523644"/>
    <w:rsid w:val="00526008"/>
    <w:rsid w:val="0054069E"/>
    <w:rsid w:val="00541AD9"/>
    <w:rsid w:val="00543331"/>
    <w:rsid w:val="00555E56"/>
    <w:rsid w:val="0057091F"/>
    <w:rsid w:val="005767CC"/>
    <w:rsid w:val="00584697"/>
    <w:rsid w:val="005872E8"/>
    <w:rsid w:val="005874DE"/>
    <w:rsid w:val="0059098C"/>
    <w:rsid w:val="00590D9F"/>
    <w:rsid w:val="00595D26"/>
    <w:rsid w:val="00596B71"/>
    <w:rsid w:val="005A310F"/>
    <w:rsid w:val="005A3CE2"/>
    <w:rsid w:val="005A74E6"/>
    <w:rsid w:val="005C2CA8"/>
    <w:rsid w:val="005D2AD3"/>
    <w:rsid w:val="005D3449"/>
    <w:rsid w:val="005D4D55"/>
    <w:rsid w:val="005E2CFB"/>
    <w:rsid w:val="005F280B"/>
    <w:rsid w:val="005F6B76"/>
    <w:rsid w:val="00601738"/>
    <w:rsid w:val="00602685"/>
    <w:rsid w:val="00606472"/>
    <w:rsid w:val="00612245"/>
    <w:rsid w:val="00615110"/>
    <w:rsid w:val="00622313"/>
    <w:rsid w:val="0062378F"/>
    <w:rsid w:val="006256CD"/>
    <w:rsid w:val="006266CA"/>
    <w:rsid w:val="006325A9"/>
    <w:rsid w:val="0063409A"/>
    <w:rsid w:val="00651EEC"/>
    <w:rsid w:val="00653C9E"/>
    <w:rsid w:val="00657D37"/>
    <w:rsid w:val="00660010"/>
    <w:rsid w:val="0066289B"/>
    <w:rsid w:val="00671140"/>
    <w:rsid w:val="00684370"/>
    <w:rsid w:val="0068651D"/>
    <w:rsid w:val="006949F1"/>
    <w:rsid w:val="006A1442"/>
    <w:rsid w:val="006A351B"/>
    <w:rsid w:val="006B005A"/>
    <w:rsid w:val="006B0422"/>
    <w:rsid w:val="006B11BA"/>
    <w:rsid w:val="006B4676"/>
    <w:rsid w:val="006B5B67"/>
    <w:rsid w:val="006B5EFE"/>
    <w:rsid w:val="006B7B12"/>
    <w:rsid w:val="006C1B53"/>
    <w:rsid w:val="006C3082"/>
    <w:rsid w:val="006C5B60"/>
    <w:rsid w:val="006C623B"/>
    <w:rsid w:val="006D05DA"/>
    <w:rsid w:val="006D1936"/>
    <w:rsid w:val="006D1FB3"/>
    <w:rsid w:val="006D3565"/>
    <w:rsid w:val="006D7730"/>
    <w:rsid w:val="006E0D25"/>
    <w:rsid w:val="006E131A"/>
    <w:rsid w:val="006E3A91"/>
    <w:rsid w:val="006E5284"/>
    <w:rsid w:val="006E5D41"/>
    <w:rsid w:val="006E6BF0"/>
    <w:rsid w:val="006E70DB"/>
    <w:rsid w:val="006F3EB5"/>
    <w:rsid w:val="00701F2C"/>
    <w:rsid w:val="007026CD"/>
    <w:rsid w:val="00702E34"/>
    <w:rsid w:val="007031C3"/>
    <w:rsid w:val="00703FEC"/>
    <w:rsid w:val="00704395"/>
    <w:rsid w:val="00720F4B"/>
    <w:rsid w:val="00720FF1"/>
    <w:rsid w:val="007244E6"/>
    <w:rsid w:val="007246E2"/>
    <w:rsid w:val="00730AF0"/>
    <w:rsid w:val="007642B9"/>
    <w:rsid w:val="007759E3"/>
    <w:rsid w:val="00796124"/>
    <w:rsid w:val="0079771D"/>
    <w:rsid w:val="007B20A6"/>
    <w:rsid w:val="007B2F2A"/>
    <w:rsid w:val="007B5F72"/>
    <w:rsid w:val="007B7B92"/>
    <w:rsid w:val="007C0562"/>
    <w:rsid w:val="007C3471"/>
    <w:rsid w:val="007C5CBC"/>
    <w:rsid w:val="007C74F3"/>
    <w:rsid w:val="007D1AF2"/>
    <w:rsid w:val="007D25DD"/>
    <w:rsid w:val="007D4CFD"/>
    <w:rsid w:val="007D78BA"/>
    <w:rsid w:val="007E2F3D"/>
    <w:rsid w:val="007E65C0"/>
    <w:rsid w:val="007E75C1"/>
    <w:rsid w:val="007F0D11"/>
    <w:rsid w:val="007F39E5"/>
    <w:rsid w:val="007F53DF"/>
    <w:rsid w:val="007F6D2E"/>
    <w:rsid w:val="00802BCD"/>
    <w:rsid w:val="00812D5B"/>
    <w:rsid w:val="00812ED5"/>
    <w:rsid w:val="00814629"/>
    <w:rsid w:val="00815F81"/>
    <w:rsid w:val="008277D9"/>
    <w:rsid w:val="00833F0B"/>
    <w:rsid w:val="008369E5"/>
    <w:rsid w:val="008505A5"/>
    <w:rsid w:val="00867BA9"/>
    <w:rsid w:val="008712B1"/>
    <w:rsid w:val="00872D1E"/>
    <w:rsid w:val="00873E9E"/>
    <w:rsid w:val="00874745"/>
    <w:rsid w:val="00883735"/>
    <w:rsid w:val="008879F0"/>
    <w:rsid w:val="00890812"/>
    <w:rsid w:val="00893E22"/>
    <w:rsid w:val="008941F7"/>
    <w:rsid w:val="00894CD0"/>
    <w:rsid w:val="008A1333"/>
    <w:rsid w:val="008A3E8D"/>
    <w:rsid w:val="008A6394"/>
    <w:rsid w:val="008A68CD"/>
    <w:rsid w:val="008A7133"/>
    <w:rsid w:val="008C1348"/>
    <w:rsid w:val="008C1A0C"/>
    <w:rsid w:val="008C71C2"/>
    <w:rsid w:val="008D1998"/>
    <w:rsid w:val="008D60F6"/>
    <w:rsid w:val="008E5E5D"/>
    <w:rsid w:val="008E7ACD"/>
    <w:rsid w:val="008F53B1"/>
    <w:rsid w:val="008F7C67"/>
    <w:rsid w:val="00901830"/>
    <w:rsid w:val="009065E6"/>
    <w:rsid w:val="00907633"/>
    <w:rsid w:val="00916529"/>
    <w:rsid w:val="00920D84"/>
    <w:rsid w:val="009210B0"/>
    <w:rsid w:val="009237C4"/>
    <w:rsid w:val="00925B8D"/>
    <w:rsid w:val="00927D14"/>
    <w:rsid w:val="00945203"/>
    <w:rsid w:val="00947416"/>
    <w:rsid w:val="00950252"/>
    <w:rsid w:val="00952155"/>
    <w:rsid w:val="009606B3"/>
    <w:rsid w:val="0096419C"/>
    <w:rsid w:val="00967F5D"/>
    <w:rsid w:val="00972119"/>
    <w:rsid w:val="009732F1"/>
    <w:rsid w:val="009909BC"/>
    <w:rsid w:val="00991D4A"/>
    <w:rsid w:val="00994D89"/>
    <w:rsid w:val="009974F0"/>
    <w:rsid w:val="009A0F95"/>
    <w:rsid w:val="009B3ADF"/>
    <w:rsid w:val="009C3B52"/>
    <w:rsid w:val="009C7472"/>
    <w:rsid w:val="009D0337"/>
    <w:rsid w:val="009D1F1C"/>
    <w:rsid w:val="009D3013"/>
    <w:rsid w:val="009D3CE8"/>
    <w:rsid w:val="009D6BC3"/>
    <w:rsid w:val="009D73A5"/>
    <w:rsid w:val="009D7BEF"/>
    <w:rsid w:val="009E0765"/>
    <w:rsid w:val="009F7805"/>
    <w:rsid w:val="00A06494"/>
    <w:rsid w:val="00A144A8"/>
    <w:rsid w:val="00A219B6"/>
    <w:rsid w:val="00A21C5C"/>
    <w:rsid w:val="00A24D43"/>
    <w:rsid w:val="00A3263F"/>
    <w:rsid w:val="00A33C27"/>
    <w:rsid w:val="00A3548E"/>
    <w:rsid w:val="00A35D14"/>
    <w:rsid w:val="00A35DD8"/>
    <w:rsid w:val="00A36543"/>
    <w:rsid w:val="00A37DAA"/>
    <w:rsid w:val="00A42218"/>
    <w:rsid w:val="00A50323"/>
    <w:rsid w:val="00A512EC"/>
    <w:rsid w:val="00A54DF6"/>
    <w:rsid w:val="00A66EAB"/>
    <w:rsid w:val="00A70249"/>
    <w:rsid w:val="00A73C9A"/>
    <w:rsid w:val="00A77AE5"/>
    <w:rsid w:val="00A90A4C"/>
    <w:rsid w:val="00A975B9"/>
    <w:rsid w:val="00AA1AF8"/>
    <w:rsid w:val="00AA62F5"/>
    <w:rsid w:val="00AA69AC"/>
    <w:rsid w:val="00AB340E"/>
    <w:rsid w:val="00AB46AD"/>
    <w:rsid w:val="00AC0F47"/>
    <w:rsid w:val="00AC6C56"/>
    <w:rsid w:val="00AD4D42"/>
    <w:rsid w:val="00AD79FF"/>
    <w:rsid w:val="00AE1E60"/>
    <w:rsid w:val="00AF3E2F"/>
    <w:rsid w:val="00B00A9E"/>
    <w:rsid w:val="00B025D5"/>
    <w:rsid w:val="00B02DF6"/>
    <w:rsid w:val="00B04F08"/>
    <w:rsid w:val="00B06D0B"/>
    <w:rsid w:val="00B11094"/>
    <w:rsid w:val="00B1126D"/>
    <w:rsid w:val="00B144E0"/>
    <w:rsid w:val="00B2340C"/>
    <w:rsid w:val="00B33BEA"/>
    <w:rsid w:val="00B36C9A"/>
    <w:rsid w:val="00B40618"/>
    <w:rsid w:val="00B41F52"/>
    <w:rsid w:val="00B45D6A"/>
    <w:rsid w:val="00B51003"/>
    <w:rsid w:val="00B57C9F"/>
    <w:rsid w:val="00B6063D"/>
    <w:rsid w:val="00B62BFF"/>
    <w:rsid w:val="00B665DE"/>
    <w:rsid w:val="00B71E81"/>
    <w:rsid w:val="00B728E8"/>
    <w:rsid w:val="00B757BE"/>
    <w:rsid w:val="00B8390F"/>
    <w:rsid w:val="00B845B3"/>
    <w:rsid w:val="00B85D8B"/>
    <w:rsid w:val="00B910BC"/>
    <w:rsid w:val="00BA3C74"/>
    <w:rsid w:val="00BA78D0"/>
    <w:rsid w:val="00BB1CBB"/>
    <w:rsid w:val="00BB524F"/>
    <w:rsid w:val="00BB789A"/>
    <w:rsid w:val="00BD3842"/>
    <w:rsid w:val="00BE3674"/>
    <w:rsid w:val="00BE5112"/>
    <w:rsid w:val="00C2165F"/>
    <w:rsid w:val="00C2327B"/>
    <w:rsid w:val="00C25272"/>
    <w:rsid w:val="00C3049A"/>
    <w:rsid w:val="00C31B1E"/>
    <w:rsid w:val="00C40E00"/>
    <w:rsid w:val="00C43FE7"/>
    <w:rsid w:val="00C45110"/>
    <w:rsid w:val="00C47CDC"/>
    <w:rsid w:val="00C52100"/>
    <w:rsid w:val="00C765DF"/>
    <w:rsid w:val="00C77645"/>
    <w:rsid w:val="00C8139E"/>
    <w:rsid w:val="00C840B5"/>
    <w:rsid w:val="00C870D5"/>
    <w:rsid w:val="00C87895"/>
    <w:rsid w:val="00C9028E"/>
    <w:rsid w:val="00C91D22"/>
    <w:rsid w:val="00C94C7F"/>
    <w:rsid w:val="00CA49D2"/>
    <w:rsid w:val="00CB72E6"/>
    <w:rsid w:val="00CC2EE8"/>
    <w:rsid w:val="00CD3844"/>
    <w:rsid w:val="00CD6605"/>
    <w:rsid w:val="00CE04C3"/>
    <w:rsid w:val="00CE508A"/>
    <w:rsid w:val="00CE76A0"/>
    <w:rsid w:val="00CE7D62"/>
    <w:rsid w:val="00CF0B63"/>
    <w:rsid w:val="00CF162E"/>
    <w:rsid w:val="00CF6185"/>
    <w:rsid w:val="00D026FC"/>
    <w:rsid w:val="00D07EC2"/>
    <w:rsid w:val="00D148C6"/>
    <w:rsid w:val="00D3456A"/>
    <w:rsid w:val="00D358EE"/>
    <w:rsid w:val="00D35D38"/>
    <w:rsid w:val="00D36013"/>
    <w:rsid w:val="00D36492"/>
    <w:rsid w:val="00D3744A"/>
    <w:rsid w:val="00D439C6"/>
    <w:rsid w:val="00D45DCD"/>
    <w:rsid w:val="00D47949"/>
    <w:rsid w:val="00D60B3D"/>
    <w:rsid w:val="00D625D7"/>
    <w:rsid w:val="00D830F6"/>
    <w:rsid w:val="00D9313E"/>
    <w:rsid w:val="00DA4F2D"/>
    <w:rsid w:val="00DB0E2D"/>
    <w:rsid w:val="00DB12E9"/>
    <w:rsid w:val="00DB1A77"/>
    <w:rsid w:val="00DB38FC"/>
    <w:rsid w:val="00DC4DF9"/>
    <w:rsid w:val="00DC74D7"/>
    <w:rsid w:val="00DD06FF"/>
    <w:rsid w:val="00DD2DAC"/>
    <w:rsid w:val="00DD5FE9"/>
    <w:rsid w:val="00DD7022"/>
    <w:rsid w:val="00DE330A"/>
    <w:rsid w:val="00DF458A"/>
    <w:rsid w:val="00E00C7A"/>
    <w:rsid w:val="00E03FA8"/>
    <w:rsid w:val="00E05244"/>
    <w:rsid w:val="00E1459E"/>
    <w:rsid w:val="00E17C68"/>
    <w:rsid w:val="00E2399E"/>
    <w:rsid w:val="00E252D9"/>
    <w:rsid w:val="00E26E10"/>
    <w:rsid w:val="00E31AA2"/>
    <w:rsid w:val="00E44C64"/>
    <w:rsid w:val="00E541B6"/>
    <w:rsid w:val="00E55B68"/>
    <w:rsid w:val="00E60E35"/>
    <w:rsid w:val="00E80788"/>
    <w:rsid w:val="00E81063"/>
    <w:rsid w:val="00E853E8"/>
    <w:rsid w:val="00E86B51"/>
    <w:rsid w:val="00E93539"/>
    <w:rsid w:val="00EB0934"/>
    <w:rsid w:val="00EC3693"/>
    <w:rsid w:val="00EC38F7"/>
    <w:rsid w:val="00ED20C0"/>
    <w:rsid w:val="00ED5AB5"/>
    <w:rsid w:val="00EE12EA"/>
    <w:rsid w:val="00EE7F2F"/>
    <w:rsid w:val="00EF066E"/>
    <w:rsid w:val="00EF19C2"/>
    <w:rsid w:val="00EF4C89"/>
    <w:rsid w:val="00EF7B99"/>
    <w:rsid w:val="00F123D3"/>
    <w:rsid w:val="00F129DC"/>
    <w:rsid w:val="00F1606A"/>
    <w:rsid w:val="00F22743"/>
    <w:rsid w:val="00F24C93"/>
    <w:rsid w:val="00F2673D"/>
    <w:rsid w:val="00F26750"/>
    <w:rsid w:val="00F30DAA"/>
    <w:rsid w:val="00F3630D"/>
    <w:rsid w:val="00F44A65"/>
    <w:rsid w:val="00F44AD6"/>
    <w:rsid w:val="00F57D66"/>
    <w:rsid w:val="00F61995"/>
    <w:rsid w:val="00F632A1"/>
    <w:rsid w:val="00F64A05"/>
    <w:rsid w:val="00F71EBE"/>
    <w:rsid w:val="00F73B2E"/>
    <w:rsid w:val="00F74360"/>
    <w:rsid w:val="00F76D3D"/>
    <w:rsid w:val="00F9126E"/>
    <w:rsid w:val="00FA0317"/>
    <w:rsid w:val="00FA1741"/>
    <w:rsid w:val="00FA4373"/>
    <w:rsid w:val="00FA5304"/>
    <w:rsid w:val="00FA7DE0"/>
    <w:rsid w:val="00FB0CF2"/>
    <w:rsid w:val="00FB42E0"/>
    <w:rsid w:val="00FB462F"/>
    <w:rsid w:val="00FC038C"/>
    <w:rsid w:val="00FC3F7B"/>
    <w:rsid w:val="00FC593D"/>
    <w:rsid w:val="00FD2832"/>
    <w:rsid w:val="00FD6046"/>
    <w:rsid w:val="00FE16FA"/>
    <w:rsid w:val="00FE328A"/>
    <w:rsid w:val="00FE4AAB"/>
    <w:rsid w:val="00FE657B"/>
    <w:rsid w:val="03F36CA1"/>
    <w:rsid w:val="0A733E75"/>
    <w:rsid w:val="2A2C24F5"/>
    <w:rsid w:val="2BA279F0"/>
    <w:rsid w:val="362F47B9"/>
    <w:rsid w:val="39F81199"/>
    <w:rsid w:val="720109CB"/>
  </w:rsids>
  <m:mathPr>
    <m:mathFont m:val="Cambria Math"/>
    <m:brkBin m:val="before"/>
    <m:brkBinSub m:val="--"/>
    <m:smallFrac/>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mn-Mong-C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1741"/>
    <w:pPr>
      <w:widowControl w:val="0"/>
      <w:jc w:val="both"/>
    </w:pPr>
    <w:rPr>
      <w:kern w:val="2"/>
      <w:sz w:val="21"/>
      <w:szCs w:val="22"/>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FA1741"/>
    <w:rPr>
      <w:sz w:val="18"/>
      <w:szCs w:val="18"/>
    </w:rPr>
  </w:style>
  <w:style w:type="paragraph" w:styleId="a4">
    <w:name w:val="footer"/>
    <w:basedOn w:val="a"/>
    <w:link w:val="Char0"/>
    <w:uiPriority w:val="99"/>
    <w:unhideWhenUsed/>
    <w:qFormat/>
    <w:rsid w:val="00FA1741"/>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FA1741"/>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FA1741"/>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1"/>
    <w:uiPriority w:val="59"/>
    <w:rsid w:val="00FA17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sid w:val="00FA1741"/>
    <w:rPr>
      <w:sz w:val="18"/>
      <w:szCs w:val="18"/>
    </w:rPr>
  </w:style>
  <w:style w:type="character" w:customStyle="1" w:styleId="Char0">
    <w:name w:val="页脚 Char"/>
    <w:basedOn w:val="a0"/>
    <w:link w:val="a4"/>
    <w:uiPriority w:val="99"/>
    <w:qFormat/>
    <w:rsid w:val="00FA1741"/>
    <w:rPr>
      <w:sz w:val="18"/>
      <w:szCs w:val="18"/>
    </w:rPr>
  </w:style>
  <w:style w:type="paragraph" w:customStyle="1" w:styleId="Default">
    <w:name w:val="Default"/>
    <w:qFormat/>
    <w:rsid w:val="00FA1741"/>
    <w:pPr>
      <w:widowControl w:val="0"/>
      <w:autoSpaceDE w:val="0"/>
      <w:autoSpaceDN w:val="0"/>
      <w:adjustRightInd w:val="0"/>
    </w:pPr>
    <w:rPr>
      <w:rFonts w:ascii="黑体" w:eastAsia="黑体" w:cs="黑体"/>
      <w:color w:val="000000"/>
      <w:sz w:val="24"/>
      <w:szCs w:val="24"/>
      <w:lang w:bidi="ar-SA"/>
    </w:rPr>
  </w:style>
  <w:style w:type="paragraph" w:styleId="a8">
    <w:name w:val="List Paragraph"/>
    <w:basedOn w:val="a"/>
    <w:uiPriority w:val="34"/>
    <w:qFormat/>
    <w:rsid w:val="00FA1741"/>
    <w:pPr>
      <w:ind w:firstLineChars="200" w:firstLine="420"/>
    </w:pPr>
  </w:style>
  <w:style w:type="character" w:customStyle="1" w:styleId="Char">
    <w:name w:val="批注框文本 Char"/>
    <w:basedOn w:val="a0"/>
    <w:link w:val="a3"/>
    <w:uiPriority w:val="99"/>
    <w:semiHidden/>
    <w:qFormat/>
    <w:rsid w:val="00FA174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mn-Mong-C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cs="黑体"/>
      <w:color w:val="000000"/>
      <w:sz w:val="24"/>
      <w:szCs w:val="24"/>
      <w:lang w:bidi="ar-SA"/>
    </w:rPr>
  </w:style>
  <w:style w:type="paragraph" w:styleId="a8">
    <w:name w:val="List Paragraph"/>
    <w:basedOn w:val="a"/>
    <w:uiPriority w:val="34"/>
    <w:qFormat/>
    <w:pPr>
      <w:ind w:firstLineChars="200" w:firstLine="420"/>
    </w:pPr>
  </w:style>
  <w:style w:type="character" w:customStyle="1" w:styleId="Char">
    <w:name w:val="批注框文本 Char"/>
    <w:basedOn w:val="a0"/>
    <w:link w:val="a3"/>
    <w:uiPriority w:val="99"/>
    <w:semiHidden/>
    <w:qFormat/>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87363D-7C40-41E6-AA34-BFF1AEC57F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384</TotalTime>
  <Pages>21</Pages>
  <Words>1185</Words>
  <Characters>6759</Characters>
  <Application>Microsoft Office Word</Application>
  <DocSecurity>0</DocSecurity>
  <Lines>56</Lines>
  <Paragraphs>15</Paragraphs>
  <ScaleCrop>false</ScaleCrop>
  <Company>Microsoft</Company>
  <LinksUpToDate>false</LinksUpToDate>
  <CharactersWithSpaces>7929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微软用户</cp:lastModifiedBy>
  <cp:revision>66</cp:revision>
  <cp:lastPrinted>2020-07-15T07:25:00Z</cp:lastPrinted>
  <dcterms:created xsi:type="dcterms:W3CDTF">2021-11-11T00:30:00Z</dcterms:created>
  <dcterms:modified xsi:type="dcterms:W3CDTF">2022-09-06T16:46:00Z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