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年度光伏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  <w:lang w:eastAsia="zh-CN"/>
        </w:rPr>
        <w:t>帮扶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电站专项资金支出绩效自评报告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一、项目基本情况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（一）项目概况</w:t>
      </w:r>
    </w:p>
    <w:p>
      <w:pPr>
        <w:ind w:firstLine="640" w:firstLineChars="200"/>
        <w:rPr>
          <w:rFonts w:hint="default" w:ascii="楷体" w:hAnsi="楷体" w:eastAsia="仿宋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衡南县共有65个村建有光伏帮扶电站，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采取单独村模式建站，创新实行“一村一站”的科学布局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衡南县光伏运维管理中心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全县村级光伏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电站统一信息化管理、电费结算和分配，确保光伏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电站平稳运行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（二）项目绩效目标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1、项目绩效总目标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规范我县村级光伏帮扶电站建设，保障村级光伏帮扶电站建设质量和长效运行，使电站发挥更大效益。按照“规划、设计、施工、验收、运维”五统一原则，严格落实项目资金及建设条件，确保项目建设提升改造整改后可靠运行，保障光伏帮扶收益及时、准确分配到位，确保我县村级光伏运行工作持续保持省级先进，力争进入全国先进行列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2、项目绩效阶段性目标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①75万元用于光伏帮扶电站提升改造，重点支持电站因自然灾害设备受损等。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②10万元用于奖励全年运维管理好、发电量靠前且脱贫户分红及时发放到位的10个村。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③15万元用于运维中心运维管护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二、项目单位绩效报告情况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本项目资金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100万元，全部是财政拨款，项目立项规范、合理，资金管理健全，项目效益明显。2017年以来，衡南县抢抓国家实施光伏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的政策机遇，以被列为“十三五”光伏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规划村级电站建设项目县为契机，因地制宜在全县65个脱贫村建设光伏帮扶电站，提供公益岗位数320个,为200多名脱贫户提供了就业岗位。截至目前,已累计生产电能1724.67万度,获得收益1465.97万元(含中央补贴资金),成为增加村集体经济收入和振兴乡村的朝阳产业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三、绩效评价工作情况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（一）绩效评价目的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促进工作正常开展，确保光伏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电站发挥真正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效能。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（二）绩效评价原则、评价指标体系（附表说明）、评价方法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坚持实事求是，公平、公开的原则。年初按照省、市、县相关文件，制订了详细的项目资金评价指标体系，对项目年度目标落实情况和完成程度、使用和投入产出效益等进行综合性考核与评价的工作。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（三）绩效评价工作过程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1、前期准备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各村级光伏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电站管理员进行日常运维管理，并做好每天监管记录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，县级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光伏电站管理中心对全县村级光伏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电站统一信息化管理、电费结算和分配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2、组织实施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建立了乡镇供电所技术指导员、乡镇安全生产管理员、光伏电站管理中心运维巡查员、光伏电站管理中心运行监控员、村级电站管理员、村级电站保洁员的“六员”运维管理制度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3、分析评价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通过管理员的运维服务管理，确保电站正常发电，极大提高了电站发电收入，从而让受益贫困户多受益。结合项目上报的绩效目标申报表，对照项目实施情况，逐项对照完成情况进行分析评价，确保项目绩效评价真实准确。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四、绩效评价指标分析情况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（一）项目资金情况分析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1、项目资金到位情况分析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按年初项目预算，将项目资金及时拨付给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光伏运维管理中心，实际发放资金100万元，其中光伏运维管理15万元、对全年运维管理好、发电量靠前且脱贫户分红及时发放到位的10个村进行奖励10万元、各村光伏电站提升改造75万。资金到位率100%。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2、项目资金使用情况分析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按项目建设进度要求，分期分批将项目资金拨付给施工方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3、项目资金管理情况分析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按照相关文件的要求，坚持“项目跟着规划走、资金跟着项目走、监管跟着资金走”的原则，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严格实行财政审核支付程序管理，专款专用，杜绝挤占、截留、挪用资金现象，使资金的管理使用制度化、规范化、科学化，提升资金使用效益。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（二）项目实施情况分析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1、项目组织情况分析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为推进项目有序、有效开展，由县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光伏运维管理中心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统一管理，负责项目相关手续办理和基础资料的收集整理、呈报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县乡村振兴局产业组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并实施，加强与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各乡镇、相关部门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的沟通协调，确保项目顺利开展。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2、项目管理情况分析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项目实施必须按照国家、省、州的有关方针、政策规定执行，做到集中布置，统一规划、统一施工，资金到项目，管理到项目，核算到项目，严格按照建设项目的基本程序进行办理，按工程进度核拨资金，确保资金足额到位。严把项目建设质量关，确保合格，争创优良，按期完工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（三）项目绩效情况分析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1、项目经济性分析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（1）项目成本（预算）控制情况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在该项目建设中，严格按照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县级财政衔接资金预算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开展建设，控制好建设成本。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（2）项目成本（预算）节约情况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严格按照县级财政衔接资金预算开展建设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2、项目的效率性分析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（1）项目的实施进度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按要求确保在规定时间内完成项目建设任务。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（2）项目完成质量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通过现场调查、核实，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翻阅光伏收益台账，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并了解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光伏电站运行状况和脱贫户收益情况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，一致认为建设质量合格。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3、项目的效益性分析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项目预期目标完成程度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光伏电站管理中心启动运行维护管理，村支两委负责运行管理，发电收入除用于电站运维开支外，其余归村集体经济收益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运维管理，完成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预期发电任务。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（2）项目实施对经济和社会的影响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符合国家的有关政策和经济发展要求，通过项目实施，有效改善项目区用电条件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增加群众可供用电量。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五、综合评价情况及评价结论（附相关评分表）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为确保项目建设按质、按量、按时完成，充分发挥项目的经济效益和社会效益，我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积极加强项目资金管理，强化项目监管。按照《衡南县财政局关于开展202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年度财政资金绩效自评工作的通知》（清财绩〔202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号)文件精神，客观公正的对202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年光伏扶贫电站建设项目进行综合评价得分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98.5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分，评价结果为优。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六、绩效评价结果应用建议（以后年度预算安排、评价结果公开等）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很有必要开展绩效评价工作，让电站发电收入资金在阳光下更好地发挥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帮扶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作用。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七、主要经验及做法、存在的问题和建议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1.加强电站运维服务管理；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2.加强电站发电收益分配管理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树立节俭和防腐意识。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其他需说明的问题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</w:p>
    <w:sectPr>
      <w:pgSz w:w="11906" w:h="16838"/>
      <w:pgMar w:top="1440" w:right="1803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NzZiMTNjNTA0MTVlYmMxMTZiZDkyOWM1OTE2N2QifQ=="/>
  </w:docVars>
  <w:rsids>
    <w:rsidRoot w:val="00000000"/>
    <w:rsid w:val="00327C17"/>
    <w:rsid w:val="0308153E"/>
    <w:rsid w:val="07945892"/>
    <w:rsid w:val="1042676E"/>
    <w:rsid w:val="10532E5C"/>
    <w:rsid w:val="117327D9"/>
    <w:rsid w:val="18C93859"/>
    <w:rsid w:val="196D274D"/>
    <w:rsid w:val="1D234037"/>
    <w:rsid w:val="1F491D21"/>
    <w:rsid w:val="1F9674DE"/>
    <w:rsid w:val="24DF7C7A"/>
    <w:rsid w:val="250E0074"/>
    <w:rsid w:val="26995D2D"/>
    <w:rsid w:val="27DA41A7"/>
    <w:rsid w:val="28B044B8"/>
    <w:rsid w:val="2AC779FD"/>
    <w:rsid w:val="2D222F3D"/>
    <w:rsid w:val="2D283512"/>
    <w:rsid w:val="2EF7124C"/>
    <w:rsid w:val="2F347DAA"/>
    <w:rsid w:val="31B44260"/>
    <w:rsid w:val="329F5DBD"/>
    <w:rsid w:val="3A027F44"/>
    <w:rsid w:val="3BA637A9"/>
    <w:rsid w:val="3D880F50"/>
    <w:rsid w:val="3F4636D2"/>
    <w:rsid w:val="404779BA"/>
    <w:rsid w:val="4EB72E83"/>
    <w:rsid w:val="4EC50AAE"/>
    <w:rsid w:val="4F8209ED"/>
    <w:rsid w:val="534F2C83"/>
    <w:rsid w:val="580775B1"/>
    <w:rsid w:val="5CF86759"/>
    <w:rsid w:val="5E031C40"/>
    <w:rsid w:val="61656103"/>
    <w:rsid w:val="618D1F18"/>
    <w:rsid w:val="697044F2"/>
    <w:rsid w:val="6CF63587"/>
    <w:rsid w:val="6E9613B4"/>
    <w:rsid w:val="70C07DB1"/>
    <w:rsid w:val="739F60E2"/>
    <w:rsid w:val="74216FE0"/>
    <w:rsid w:val="7D2F463F"/>
    <w:rsid w:val="7E860CE5"/>
    <w:rsid w:val="7F547B7E"/>
    <w:rsid w:val="7F69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2211</Words>
  <Characters>2262</Characters>
  <Lines>0</Lines>
  <Paragraphs>0</Paragraphs>
  <TotalTime>8</TotalTime>
  <ScaleCrop>false</ScaleCrop>
  <LinksUpToDate>false</LinksUpToDate>
  <CharactersWithSpaces>2262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2022-04-19T07:48:00Z</dcterms:created>
  <dc:creator>Administrator</dc:creator>
  <cp:lastModifiedBy>孙泽宇</cp:lastModifiedBy>
  <dcterms:modified xsi:type="dcterms:W3CDTF">2023-10-11T09:11:04Z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792C9CB3F4AD45CB917B5F8584CC9F73_13</vt:lpwstr>
  </property>
</Properties>
</file>