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E21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center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衡南县退役军人事务局整体支出绩效自评报告</w:t>
      </w:r>
    </w:p>
    <w:p w14:paraId="02F169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 w:eastAsia="zh-CN"/>
        </w:rPr>
        <w:t>部门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主要职责</w:t>
      </w:r>
    </w:p>
    <w:p w14:paraId="056162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（一）宣传贯彻落实退役军人思想政治、管理保障和安置优抚等工作政策法规，拟订我县相关工作机制、制度办法并组织实施。褒扬彰显退役军人为党、国家和人民牺牲奉献的精神风范和价值导向。</w:t>
      </w:r>
    </w:p>
    <w:p w14:paraId="40D372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二）负责烈士及退役军人荣誉奖励、军人公墓管理维护、纪念活动等工作，依法承担英雄烈士保护相关工作，审核拟列入县级烈士纪念设施名录，申报拟列入市级以上重点保护单位的烈士纪念建筑物名录，总结表彰和宣扬退役军人、退役军人工作单位和个人先进典型事迹。</w:t>
      </w:r>
    </w:p>
    <w:p w14:paraId="4E7F61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（三）负责军队离休退休干部、退役士兵和无军籍退休人员的接收安置工作和自主择业、就业退役军人服务管理工作。</w:t>
      </w:r>
    </w:p>
    <w:p w14:paraId="3A7AE1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（四）组织指导全县退役军人技能教育培训工作，协调扶持退役军人和随军随调家属就业创业。</w:t>
      </w:r>
    </w:p>
    <w:p w14:paraId="2A9541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五）组织指导全县拥军优属工作。实施国家关于退役军人特殊保障的相关政策，制定并组织实施全县退役军人优抚保障政策。会同有关部门制定有关退役军人医疗、疗养、养老等机构的规划政策并指导实施。负责现役军人、退役军人、军队文职人员和军属优待、抚恤等工作，指导实施国民党抗战老兵等有关人员优待政策。</w:t>
      </w:r>
    </w:p>
    <w:p w14:paraId="2F247A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（六）组织协调落实移交地方的离休退休军人、符合条件的其他退役军人和无军籍退休退职职工的住房保障工作，以及退役军人医疗保障、社会保险等待遇保障工作。</w:t>
      </w:r>
    </w:p>
    <w:p w14:paraId="1035CD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（七）组织指导全县伤病残退役军人服务管理和抚恤工作，承担不适宜继续服役的伤病残军人相关服务工作。</w:t>
      </w:r>
    </w:p>
    <w:p w14:paraId="43C4CF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（八）监督检查退役军人相关法律法规和政策措施的落实，组织开展退役军人权益维护和有关人员的帮扶援助工作。</w:t>
      </w:r>
    </w:p>
    <w:p w14:paraId="283F21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（九）负责市级安排的军供服务保障工作。</w:t>
      </w:r>
    </w:p>
    <w:p w14:paraId="28C918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（十）完成县委、县政府交办的其他任务，配合部队完成退役军人其他相关工作。</w:t>
      </w:r>
    </w:p>
    <w:p w14:paraId="2E0519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（十一）职能转变。加强全县退役军人思想政治工作和服务保障体系建设，建立健全集中统一、职责清晰的退役军人管理保障体制，协调各方力量更好为军人军属服务，维护军人军属合法权益，加强社会宣传，褒扬彰显退役军人为党、国家和人民牺牲奉献的精神风范和价值导向，更好地为增强部队战斗力和凝聚力做好组织保障，让军人成为全社会尊崇的职业让军人成为全社会尊崇的职业。</w:t>
      </w:r>
    </w:p>
    <w:p w14:paraId="369243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150" w:afterAutospacing="0" w:line="480" w:lineRule="atLeast"/>
        <w:ind w:left="0" w:right="0" w:firstLine="420"/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 w:eastAsia="zh-CN"/>
        </w:rPr>
        <w:t>本部门属保密单位，数据不便网上公开。</w:t>
      </w:r>
      <w:bookmarkStart w:id="0" w:name="_GoBack"/>
      <w:bookmarkEnd w:id="0"/>
    </w:p>
    <w:p w14:paraId="439E50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iYTFjODliNTQxNWRiYzk0ZTBkNjU3ZTQyYzY3MDUifQ=="/>
  </w:docVars>
  <w:rsids>
    <w:rsidRoot w:val="4DB34B48"/>
    <w:rsid w:val="4DB3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2024-11-01T08:38:00Z</dcterms:created>
  <dc:creator>X~hua✨</dc:creator>
  <cp:lastModifiedBy>X~hua✨</cp:lastModifiedBy>
  <dcterms:modified xsi:type="dcterms:W3CDTF">2024-11-01T08:41:19Z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374FC441913E468D82BC533316B2032F_11</vt:lpwstr>
  </property>
</Properties>
</file>