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http://schemas.openxmlformats.org/wordprocessingml/2006/main" xmlns:w16se="http://schemas.microsoft.com/office/word/2015/wordml/symex" xmlns:wp="http://schemas.openxmlformats.org/drawingml/2006/wordprocessingDrawing" xmlns:wpg="http://schemas.microsoft.com/office/word/2010/wordprocessingGroup" xmlns:wp14="http://schemas.microsoft.com/office/word/2010/wordprocessingDrawing" xmlns:v="urn:schemas-microsoft-com:vml" xmlns:mc="http://schemas.openxmlformats.org/markup-compatibility/2006" xmlns:w15="http://schemas.microsoft.com/office/word/2012/wordml" xmlns:wne="http://schemas.microsoft.com/office/word/2006/wordml" xmlns:cx1="http://schemas.microsoft.com/office/drawing/2015/9/8/chartex" xmlns:w14="http://schemas.microsoft.com/office/word/2010/wordml" xmlns:cx="http://schemas.microsoft.com/office/drawing/2014/chartex" xmlns:w10="urn:schemas-microsoft-com:office:word" xmlns:wpi="http://schemas.microsoft.com/office/word/2010/wordprocessingInk" xmlns:m="http://schemas.openxmlformats.org/officeDocument/2006/math" xmlns:o="urn:schemas-microsoft-com:office:office" xmlns:wps="http://schemas.microsoft.com/office/word/2010/wordprocessingShape" xmlns:r="http://schemas.openxmlformats.org/officeDocument/2006/relationships" xmlns:wpc="http://schemas.microsoft.com/office/word/2010/wordprocessingCanvas" mc:Ignorable="w14 w15 w16se wp14">
  <w:body>
    <w:p>
      <w:pPr>
        <w:pStyle w:val="Normal"/>
        <w:jc w:val="center"/>
        <w:widowControl/>
        <w:rPr>
          <w:color w:val="000000"/>
          <w:sz w:val="44"/>
          <w:szCs w:val="44"/>
          <w:kern w:val="0"/>
          <w:rFonts w:ascii="方正小标宋简体" w:hAnsi="仿宋" w:eastAsia="方正小标宋简体" w:hint="eastAsia"/>
        </w:rPr>
      </w:pPr>
      <w:r>
        <w:rPr>
          <w:color w:val="000000"/>
          <w:sz w:val="44"/>
          <w:szCs w:val="44"/>
          <w:kern w:val="0"/>
          <w:rFonts w:ascii="方正小标宋简体" w:hAnsi="仿宋" w:eastAsia="方正小标宋简体" w:hint="eastAsia"/>
        </w:rPr>
        <w:t xml:space="preserve">不合格食品核查处置情况</w:t>
      </w:r>
      <w:r>
        <w:rPr>
          <w:color w:val="000000"/>
          <w:sz w:val="44"/>
          <w:lang w:val="en-US" w:eastAsia="zh-CN"/>
          <w:szCs w:val="44"/>
          <w:kern w:val="0"/>
          <w:rFonts w:ascii="方正小标宋简体" w:hAnsi="仿宋" w:eastAsia="方正小标宋简体" w:hint="eastAsia"/>
        </w:rPr>
        <w:t xml:space="preserve">公示</w:t>
      </w:r>
      <w:r>
        <w:rPr>
          <w:sz w:val="44"/>
          <w:lang w:eastAsia="zh-CN"/>
          <w:szCs w:val="44"/>
          <w:kern w:val="0"/>
          <w:rFonts w:ascii="方正小标宋简体" w:hAnsi="仿宋" w:eastAsia="方正小标宋简体" w:hint="eastAsia"/>
        </w:rPr>
      </w:r>
    </w:p>
    <w:p>
      <w:pPr>
        <w:pStyle w:val="Normal"/>
        <w:jc w:val="start"/>
        <w:widowControl/>
        <w:rPr>
          <w:color w:val="000000"/>
          <w:sz w:val="32"/>
          <w:szCs w:val="32"/>
          <w:kern w:val="0"/>
          <w:rFonts w:ascii="仿宋" w:hAnsi="仿宋" w:eastAsia="仿宋"/>
        </w:rPr>
      </w:pPr>
      <w:r>
        <w:rPr>
          <w:color w:val="000000"/>
          <w:sz w:val="32"/>
          <w:szCs w:val="32"/>
          <w:kern w:val="0"/>
          <w:rFonts w:ascii="仿宋" w:hAnsi="仿宋" w:eastAsia="仿宋"/>
        </w:rPr>
      </w:r>
    </w:p>
    <w:p>
      <w:pPr>
        <w:pStyle w:val="Normal"/>
        <w:jc w:val="start"/>
        <w:widowControl/>
        <w:ind w:firstLine="640" w:firstLineChars="200"/>
        <w:rPr>
          <w:u w:val="0"/>
          <w:sz w:val="32"/>
          <w:lang w:val="en-US" w:eastAsia="zh-CN"/>
          <w:szCs w:val="32"/>
          <w:rFonts w:ascii="仿宋" w:hAnsi="仿宋" w:eastAsia="仿宋" w:hint="eastAsia"/>
        </w:rPr>
      </w:pPr>
      <w:r>
        <w:rPr>
          <w:u w:val="0"/>
          <w:sz w:val="32"/>
          <w:lang w:val="en-US" w:eastAsia="zh-CN"/>
          <w:szCs w:val="32"/>
          <w:rFonts w:ascii="仿宋" w:hAnsi="仿宋" w:eastAsia="仿宋" w:hint="eastAsia"/>
        </w:rPr>
        <w:t xml:space="preserve">2025年6月30日</w:t>
      </w:r>
      <w:r>
        <w:rPr>
          <w:color w:val="000000"/>
          <w:sz w:val="32"/>
          <w:szCs w:val="32"/>
          <w:kern w:val="0"/>
          <w:rFonts w:ascii="仿宋" w:hAnsi="仿宋" w:eastAsia="仿宋" w:hint="eastAsia"/>
        </w:rPr>
        <w:t xml:space="preserve">，</w:t>
      </w:r>
      <w:r>
        <w:rPr>
          <w:u w:val="0"/>
          <w:sz w:val="32"/>
          <w:lang w:val="en-US" w:eastAsia="zh-CN"/>
          <w:szCs w:val="32"/>
          <w:rFonts w:ascii="仿宋" w:hAnsi="仿宋" w:eastAsia="仿宋" w:hint="eastAsia"/>
        </w:rPr>
        <w:t xml:space="preserve">本局收到湖南广绿检测有限公司的检验报告</w:t>
      </w:r>
      <w:r>
        <w:rPr>
          <w:color w:val="000000"/>
          <w:sz w:val="32"/>
          <w:szCs w:val="32"/>
          <w:kern w:val="0"/>
          <w:rFonts w:ascii="仿宋" w:hAnsi="仿宋" w:eastAsia="仿宋" w:hint="eastAsia"/>
        </w:rPr>
        <w:t xml:space="preserve">，我</w:t>
      </w:r>
      <w:r>
        <w:rPr>
          <w:color w:val="000000"/>
          <w:sz w:val="32"/>
          <w:lang w:val="en-US" w:eastAsia="zh-CN"/>
          <w:szCs w:val="32"/>
          <w:kern w:val="0"/>
          <w:rFonts w:ascii="仿宋" w:hAnsi="仿宋" w:eastAsia="仿宋" w:hint="eastAsia"/>
        </w:rPr>
        <w:t xml:space="preserve">县</w:t>
      </w:r>
      <w:r>
        <w:rPr>
          <w:color w:val="000000"/>
          <w:sz w:val="32"/>
          <w:szCs w:val="32"/>
          <w:kern w:val="0"/>
          <w:rFonts w:ascii="仿宋" w:hAnsi="仿宋" w:eastAsia="仿宋"/>
        </w:rPr>
        <w:t xml:space="preserve">1</w:t>
      </w:r>
      <w:r>
        <w:rPr>
          <w:color w:val="000000"/>
          <w:sz w:val="32"/>
          <w:szCs w:val="32"/>
          <w:kern w:val="0"/>
          <w:rFonts w:ascii="仿宋" w:hAnsi="仿宋" w:eastAsia="仿宋" w:hint="eastAsia"/>
        </w:rPr>
        <w:t xml:space="preserve">家食品经营单位经营不符合食品安全标准的</w:t>
      </w:r>
      <w:r>
        <w:rPr>
          <w:color w:val="000000"/>
          <w:sz w:val="32"/>
          <w:lang w:eastAsia="zh-CN"/>
          <w:szCs w:val="32"/>
          <w:kern w:val="0"/>
          <w:rFonts w:ascii="仿宋" w:hAnsi="仿宋" w:eastAsia="仿宋" w:hint="eastAsia"/>
        </w:rPr>
        <w:t xml:space="preserve">姜</w:t>
      </w:r>
      <w:r>
        <w:rPr>
          <w:color w:val="000000"/>
          <w:sz w:val="32"/>
          <w:szCs w:val="32"/>
          <w:kern w:val="0"/>
          <w:rFonts w:ascii="仿宋" w:hAnsi="仿宋" w:eastAsia="仿宋" w:hint="eastAsia"/>
        </w:rPr>
        <w:t xml:space="preserve">。现将不合格食品核查处置情况通告如下： </w:t>
      </w:r>
      <w:r>
        <w:rPr>
          <w:sz w:val="32"/>
          <w:szCs w:val="32"/>
          <w:kern w:val="0"/>
          <w:rFonts w:ascii="仿宋" w:hAnsi="仿宋" w:eastAsia="仿宋"/>
        </w:rPr>
      </w:r>
    </w:p>
    <w:p>
      <w:pPr>
        <w:pStyle w:val="Normal"/>
        <w:jc w:val="start"/>
        <w:widowControl/>
        <w:rPr>
          <w:color w:val="000000"/>
          <w:sz w:val="32"/>
          <w:szCs w:val="32"/>
          <w:kern w:val="0"/>
          <w:rFonts w:ascii="仿宋" w:hAnsi="仿宋" w:eastAsia="仿宋" w:hint="eastAsia"/>
        </w:rPr>
      </w:pPr>
      <w:r>
        <w:rPr>
          <w:color w:val="000000"/>
          <w:sz w:val="32"/>
          <w:szCs w:val="32"/>
          <w:kern w:val="0"/>
          <w:rFonts w:ascii="仿宋" w:hAnsi="仿宋" w:eastAsia="仿宋" w:hint="eastAsia"/>
        </w:rPr>
        <w:t xml:space="preserve">    </w:t>
      </w:r>
      <w:r>
        <w:rPr>
          <w:color w:val="000000"/>
          <w:sz w:val="32"/>
          <w:szCs w:val="32"/>
          <w:kern w:val="0"/>
          <w:rFonts w:ascii="黑体" w:hAnsi="黑体" w:eastAsia="黑体" w:hint="eastAsia"/>
        </w:rPr>
        <w:t xml:space="preserve">一、不合格食品基本情况 </w:t>
      </w:r>
      <w:r>
        <w:rPr>
          <w:sz w:val="32"/>
          <w:szCs w:val="32"/>
          <w:kern w:val="0"/>
          <w:rFonts w:ascii="黑体" w:hAnsi="黑体" w:eastAsia="黑体"/>
        </w:rPr>
      </w:r>
    </w:p>
    <w:p>
      <w:pPr>
        <w:pStyle w:val="Normal"/>
        <w:jc w:val="start"/>
        <w:widowControl/>
        <w:ind w:firstLine="630"/>
        <w:rPr>
          <w:color w:val="000000"/>
          <w:sz w:val="32"/>
          <w:szCs w:val="32"/>
          <w:kern w:val="0"/>
          <w:rFonts w:ascii="仿宋" w:hAnsi="仿宋" w:eastAsia="仿宋" w:hint="eastAsia"/>
        </w:rPr>
      </w:pPr>
      <w:r>
        <w:rPr>
          <w:color w:val="000000"/>
          <w:sz w:val="32"/>
          <w:szCs w:val="32"/>
          <w:kern w:val="0"/>
          <w:rFonts w:ascii="仿宋" w:hAnsi="仿宋" w:eastAsia="仿宋" w:hint="eastAsia"/>
        </w:rPr>
        <w:t xml:space="preserve">名称：</w:t>
      </w:r>
      <w:r>
        <w:rPr>
          <w:color w:val="000000"/>
          <w:sz w:val="32"/>
          <w:lang w:eastAsia="zh-CN"/>
          <w:szCs w:val="32"/>
          <w:kern w:val="0"/>
          <w:rFonts w:ascii="仿宋" w:hAnsi="仿宋" w:eastAsia="仿宋" w:hint="eastAsia"/>
        </w:rPr>
        <w:t xml:space="preserve">姜</w:t>
      </w:r>
      <w:r>
        <w:rPr>
          <w:color w:val="000000"/>
          <w:sz w:val="32"/>
          <w:szCs w:val="32"/>
          <w:kern w:val="0"/>
          <w:rFonts w:ascii="仿宋" w:hAnsi="仿宋" w:eastAsia="仿宋" w:hint="eastAsia"/>
        </w:rPr>
        <w:t xml:space="preserve">；类型：</w:t>
      </w:r>
      <w:r>
        <w:rPr>
          <w:color w:val="000000"/>
          <w:sz w:val="32"/>
          <w:lang w:val="en-US" w:eastAsia="zh-CN"/>
          <w:szCs w:val="32"/>
          <w:kern w:val="0"/>
          <w:rFonts w:ascii="仿宋" w:hAnsi="仿宋" w:eastAsia="仿宋" w:hint="eastAsia"/>
        </w:rPr>
        <w:t xml:space="preserve">食用农产品</w:t>
      </w:r>
      <w:r>
        <w:rPr>
          <w:color w:val="000000"/>
          <w:sz w:val="32"/>
          <w:szCs w:val="32"/>
          <w:kern w:val="0"/>
          <w:rFonts w:ascii="仿宋" w:hAnsi="仿宋" w:eastAsia="仿宋" w:hint="eastAsia"/>
        </w:rPr>
        <w:t xml:space="preserve">；抽样日期：</w:t>
      </w:r>
      <w:r>
        <w:rPr>
          <w:u w:val="0"/>
          <w:sz w:val="32"/>
          <w:lang w:val="en-US" w:eastAsia="zh-CN"/>
          <w:szCs w:val="32"/>
          <w:rFonts w:ascii="仿宋" w:hAnsi="仿宋" w:eastAsia="仿宋" w:hint="eastAsia"/>
        </w:rPr>
        <w:t xml:space="preserve">2025年6月3日</w:t>
      </w:r>
      <w:r>
        <w:rPr>
          <w:color w:val="000000"/>
          <w:sz w:val="32"/>
          <w:szCs w:val="32"/>
          <w:kern w:val="0"/>
          <w:rFonts w:ascii="仿宋" w:hAnsi="仿宋" w:eastAsia="仿宋" w:hint="eastAsia"/>
        </w:rPr>
        <w:t xml:space="preserve">；经营者：</w:t>
      </w:r>
      <w:r>
        <w:rPr>
          <w:color w:val="000000"/>
          <w:sz w:val="32"/>
          <w:lang w:eastAsia="zh-CN"/>
          <w:szCs w:val="32"/>
          <w:kern w:val="0"/>
          <w:rFonts w:ascii="仿宋" w:hAnsi="仿宋" w:eastAsia="仿宋" w:hint="eastAsia"/>
        </w:rPr>
        <w:t xml:space="preserve">衡南县明生调味品副食店</w:t>
      </w:r>
      <w:r>
        <w:rPr>
          <w:color w:val="000000"/>
          <w:sz w:val="32"/>
          <w:szCs w:val="32"/>
          <w:kern w:val="0"/>
          <w:rFonts w:ascii="仿宋" w:hAnsi="仿宋" w:eastAsia="仿宋" w:hint="eastAsia"/>
        </w:rPr>
        <w:t xml:space="preserve">；购进日期：</w:t>
      </w:r>
      <w:r>
        <w:rPr>
          <w:u w:val="0"/>
          <w:sz w:val="32"/>
          <w:lang w:val="en-US" w:eastAsia="zh-CN"/>
          <w:szCs w:val="32"/>
          <w:rFonts w:ascii="仿宋" w:hAnsi="仿宋" w:eastAsia="仿宋" w:hint="eastAsia"/>
        </w:rPr>
        <w:t xml:space="preserve">2025年6月2日</w:t>
      </w:r>
      <w:r>
        <w:rPr>
          <w:color w:val="000000"/>
          <w:sz w:val="32"/>
          <w:szCs w:val="32"/>
          <w:kern w:val="0"/>
          <w:rFonts w:ascii="仿宋" w:hAnsi="仿宋" w:eastAsia="仿宋" w:hint="eastAsia"/>
        </w:rPr>
        <w:t xml:space="preserve">；不合格项目：</w:t>
      </w:r>
      <w:r>
        <w:rPr>
          <w:u w:val="0"/>
          <w:sz w:val="32"/>
          <w:lang w:val="en-US" w:eastAsia="zh-CN"/>
          <w:szCs w:val="32"/>
          <w:rFonts w:ascii="仿宋" w:hAnsi="仿宋" w:eastAsia="仿宋" w:hint="eastAsia"/>
        </w:rPr>
        <w:t xml:space="preserve">铅（以pb计）</w:t>
      </w:r>
      <w:r>
        <w:rPr>
          <w:color w:val="000000"/>
          <w:sz w:val="32"/>
          <w:lang w:val="en-US" w:eastAsia="zh-CN"/>
          <w:szCs w:val="32"/>
          <w:kern w:val="0"/>
          <w:rFonts w:ascii="仿宋" w:hAnsi="仿宋" w:eastAsia="仿宋" w:hint="eastAsia"/>
        </w:rPr>
        <w:t xml:space="preserve">;</w:t>
      </w:r>
      <w:r>
        <w:rPr>
          <w:color w:val="000000"/>
          <w:sz w:val="32"/>
          <w:szCs w:val="32"/>
          <w:kern w:val="0"/>
          <w:rFonts w:ascii="仿宋" w:hAnsi="仿宋" w:eastAsia="仿宋" w:hint="eastAsia"/>
        </w:rPr>
        <w:t xml:space="preserve">实测值为 </w:t>
      </w:r>
      <w:r>
        <w:rPr>
          <w:color w:val="000000"/>
          <w:sz w:val="32"/>
          <w:szCs w:val="32"/>
          <w:kern w:val="0"/>
          <w:rFonts w:ascii="仿宋" w:hAnsi="仿宋" w:eastAsia="仿宋"/>
        </w:rPr>
        <w:t xml:space="preserve">0.</w:t>
      </w:r>
      <w:r>
        <w:rPr>
          <w:color w:val="000000"/>
          <w:sz w:val="32"/>
          <w:lang w:val="en-US" w:eastAsia="zh-CN"/>
          <w:szCs w:val="32"/>
          <w:kern w:val="0"/>
          <w:rFonts w:ascii="仿宋" w:hAnsi="仿宋" w:eastAsia="仿宋" w:hint="eastAsia"/>
        </w:rPr>
        <w:t xml:space="preserve">519</w:t>
      </w:r>
      <w:r>
        <w:rPr>
          <w:color w:val="000000"/>
          <w:sz w:val="32"/>
          <w:szCs w:val="32"/>
          <w:kern w:val="0"/>
          <w:rFonts w:ascii="仿宋" w:hAnsi="仿宋" w:eastAsia="仿宋" w:hint="eastAsia"/>
        </w:rPr>
        <w:t xml:space="preserve">，标准值应为</w:t>
      </w:r>
      <w:r>
        <w:rPr>
          <w:color w:val="000000"/>
          <w:sz w:val="32"/>
          <w:szCs w:val="32"/>
          <w:kern w:val="0"/>
          <w:rFonts w:ascii="仿宋" w:hAnsi="仿宋" w:eastAsia="仿宋"/>
        </w:rPr>
        <w:t xml:space="preserve">≤0</w:t>
      </w:r>
      <w:r>
        <w:rPr>
          <w:color w:val="000000"/>
          <w:sz w:val="32"/>
          <w:lang w:eastAsia="zh-CN"/>
          <w:szCs w:val="32"/>
          <w:kern w:val="0"/>
          <w:rFonts w:ascii="仿宋" w:hAnsi="仿宋" w:eastAsia="仿宋" w:hint="eastAsia"/>
        </w:rPr>
        <w:t xml:space="preserve">。</w:t>
      </w:r>
      <w:r>
        <w:rPr>
          <w:color w:val="000000"/>
          <w:sz w:val="32"/>
          <w:lang w:val="en-US" w:eastAsia="zh-CN"/>
          <w:szCs w:val="32"/>
          <w:kern w:val="0"/>
          <w:rFonts w:ascii="仿宋" w:hAnsi="仿宋" w:eastAsia="仿宋" w:hint="eastAsia"/>
        </w:rPr>
        <w:t xml:space="preserve">2</w:t>
      </w:r>
      <w:r>
        <w:rPr>
          <w:color w:val="000000"/>
          <w:sz w:val="32"/>
          <w:szCs w:val="32"/>
          <w:kern w:val="0"/>
          <w:rFonts w:ascii="仿宋" w:hAnsi="仿宋" w:eastAsia="仿宋" w:hint="eastAsia"/>
        </w:rPr>
        <w:t xml:space="preserve">。检测结果</w:t>
      </w:r>
      <w:r>
        <w:rPr>
          <w:u w:val="0"/>
          <w:sz w:val="32"/>
          <w:lang w:val="en-US" w:eastAsia="zh-CN"/>
          <w:szCs w:val="32"/>
          <w:rFonts w:ascii="仿宋" w:hAnsi="仿宋" w:eastAsia="仿宋" w:hint="eastAsia"/>
        </w:rPr>
        <w:t xml:space="preserve">不符合GB 2762-2022《</w:t>
      </w:r>
      <w:r>
        <w:rPr>
          <w:sz w:val="32"/>
          <w:lang w:eastAsia="zh-CN"/>
          <w:szCs w:val="32"/>
          <w:rFonts w:ascii="Times New Roman" w:hAnsi="Times New Roman" w:eastAsia="华文仿宋"/>
        </w:rPr>
        <w:t xml:space="preserve">食品安全国家标准</w:t>
      </w:r>
      <w:r>
        <w:rPr>
          <w:sz w:val="32"/>
          <w:lang w:val="en-US" w:eastAsia="zh-CN"/>
          <w:szCs w:val="32"/>
          <w:rFonts w:ascii="Times New Roman" w:hAnsi="Times New Roman" w:eastAsia="华文仿宋" w:hint="eastAsia"/>
        </w:rPr>
        <w:t xml:space="preserve"> </w:t>
      </w:r>
      <w:r>
        <w:rPr>
          <w:sz w:val="32"/>
          <w:lang w:eastAsia="zh-CN"/>
          <w:szCs w:val="32"/>
          <w:rFonts w:ascii="Times New Roman" w:hAnsi="Times New Roman" w:eastAsia="华文仿宋"/>
        </w:rPr>
        <w:t xml:space="preserve">食品中污染物限量》要求</w:t>
      </w:r>
      <w:r>
        <w:rPr>
          <w:u w:val="0"/>
          <w:sz w:val="32"/>
          <w:lang w:val="en-US" w:eastAsia="zh-CN"/>
          <w:szCs w:val="32"/>
          <w:rFonts w:ascii="仿宋" w:hAnsi="仿宋" w:eastAsia="仿宋" w:hint="eastAsia"/>
        </w:rPr>
        <w:t xml:space="preserve">，检验结论为不合格。</w:t>
      </w:r>
      <w:r>
        <w:rPr>
          <w:color w:val="000000"/>
          <w:sz w:val="32"/>
          <w:szCs w:val="32"/>
          <w:kern w:val="0"/>
          <w:rFonts w:ascii="仿宋" w:hAnsi="仿宋" w:eastAsia="仿宋" w:hint="eastAsia"/>
        </w:rPr>
        <w:t xml:space="preserve"> </w:t>
      </w:r>
      <w:r>
        <w:rPr>
          <w:color w:val="000000"/>
          <w:sz w:val="32"/>
          <w:szCs w:val="32"/>
          <w:kern w:val="0"/>
          <w:rFonts w:ascii="仿宋" w:hAnsi="仿宋" w:eastAsia="仿宋"/>
        </w:rPr>
      </w:r>
    </w:p>
    <w:p>
      <w:pPr>
        <w:pStyle w:val="Normal"/>
        <w:jc w:val="start"/>
        <w:widowControl/>
        <w:rPr>
          <w:color w:val="000000"/>
          <w:sz w:val="32"/>
          <w:szCs w:val="32"/>
          <w:kern w:val="0"/>
          <w:rFonts w:ascii="仿宋" w:hAnsi="仿宋" w:eastAsia="仿宋" w:hint="eastAsia"/>
        </w:rPr>
      </w:pPr>
      <w:r>
        <w:rPr>
          <w:color w:val="000000"/>
          <w:sz w:val="32"/>
          <w:szCs w:val="32"/>
          <w:kern w:val="0"/>
          <w:rFonts w:ascii="仿宋" w:hAnsi="仿宋" w:eastAsia="仿宋" w:hint="eastAsia"/>
        </w:rPr>
        <w:t xml:space="preserve">    </w:t>
      </w:r>
      <w:r>
        <w:rPr>
          <w:color w:val="000000"/>
          <w:sz w:val="32"/>
          <w:szCs w:val="32"/>
          <w:kern w:val="0"/>
          <w:rFonts w:ascii="黑体" w:hAnsi="黑体" w:eastAsia="黑体" w:hint="eastAsia"/>
        </w:rPr>
        <w:t xml:space="preserve">二、产品控制及原因排查情况</w:t>
      </w:r>
      <w:r>
        <w:rPr>
          <w:color w:val="000000"/>
          <w:sz w:val="32"/>
          <w:szCs w:val="32"/>
          <w:kern w:val="0"/>
          <w:rFonts w:ascii="仿宋" w:hAnsi="仿宋" w:eastAsia="仿宋" w:hint="eastAsia"/>
        </w:rPr>
        <w:t xml:space="preserve"> </w:t>
      </w:r>
      <w:r>
        <w:rPr>
          <w:sz w:val="32"/>
          <w:szCs w:val="32"/>
          <w:kern w:val="0"/>
          <w:rFonts w:ascii="仿宋" w:hAnsi="仿宋" w:eastAsia="仿宋"/>
        </w:rPr>
      </w:r>
    </w:p>
    <w:p>
      <w:pPr>
        <w:pStyle w:val="Normal"/>
        <w:jc w:val="start"/>
        <w:widowControl/>
        <w:ind w:firstLine="480" w:firstLineChars="150"/>
        <w:rPr>
          <w:u w:val="0"/>
          <w:sz w:val="32"/>
          <w:lang w:val="en-US" w:eastAsia="zh-CN"/>
          <w:szCs w:val="32"/>
          <w:rFonts w:ascii="仿宋" w:hAnsi="仿宋" w:eastAsia="仿宋" w:hint="eastAsia"/>
        </w:rPr>
      </w:pPr>
      <w:r>
        <w:rPr>
          <w:u w:val="0"/>
          <w:sz w:val="32"/>
          <w:lang w:val="en-US" w:eastAsia="zh-CN"/>
          <w:szCs w:val="32"/>
          <w:rFonts w:ascii="仿宋" w:hAnsi="仿宋" w:eastAsia="仿宋" w:hint="eastAsia"/>
        </w:rPr>
        <w:t xml:space="preserve">2025年6月2日</w:t>
      </w:r>
      <w:r>
        <w:rPr>
          <w:color w:val="000000"/>
          <w:sz w:val="32"/>
          <w:szCs w:val="32"/>
          <w:kern w:val="0"/>
          <w:rFonts w:ascii="仿宋" w:hAnsi="仿宋" w:eastAsia="仿宋" w:hint="eastAsia"/>
        </w:rPr>
        <w:t xml:space="preserve">，当事人购进</w:t>
      </w:r>
      <w:r>
        <w:rPr>
          <w:color w:val="000000"/>
          <w:sz w:val="32"/>
          <w:lang w:eastAsia="zh-CN"/>
          <w:szCs w:val="32"/>
          <w:kern w:val="0"/>
          <w:rFonts w:ascii="仿宋" w:hAnsi="仿宋" w:eastAsia="仿宋" w:hint="eastAsia"/>
        </w:rPr>
        <w:t xml:space="preserve">姜</w:t>
      </w:r>
      <w:r>
        <w:rPr>
          <w:color w:val="000000"/>
          <w:sz w:val="32"/>
          <w:lang w:val="en-US" w:eastAsia="zh-CN"/>
          <w:szCs w:val="32"/>
          <w:kern w:val="0"/>
          <w:rFonts w:ascii="仿宋" w:hAnsi="仿宋" w:eastAsia="仿宋" w:hint="eastAsia"/>
        </w:rPr>
        <w:t xml:space="preserve">10斤</w:t>
      </w:r>
      <w:r>
        <w:rPr>
          <w:color w:val="000000"/>
          <w:sz w:val="32"/>
          <w:szCs w:val="32"/>
          <w:kern w:val="0"/>
          <w:rFonts w:ascii="仿宋" w:hAnsi="仿宋" w:eastAsia="仿宋" w:hint="eastAsia"/>
        </w:rPr>
        <w:t xml:space="preserve">，</w:t>
      </w:r>
      <w:r>
        <w:rPr>
          <w:u w:val="0"/>
          <w:sz w:val="32"/>
          <w:lang w:val="en-US" w:eastAsia="zh-CN"/>
          <w:szCs w:val="32"/>
          <w:rFonts w:ascii="仿宋" w:hAnsi="仿宋" w:eastAsia="仿宋" w:hint="eastAsia"/>
        </w:rPr>
        <w:t xml:space="preserve">2025年6月3日姜</w:t>
      </w:r>
      <w:r>
        <w:rPr>
          <w:color w:val="000000"/>
          <w:sz w:val="32"/>
          <w:szCs w:val="32"/>
          <w:kern w:val="0"/>
          <w:rFonts w:ascii="仿宋" w:hAnsi="仿宋" w:eastAsia="仿宋" w:hint="eastAsia"/>
        </w:rPr>
        <w:t xml:space="preserve">抽检</w:t>
      </w:r>
      <w:r>
        <w:rPr>
          <w:color w:val="000000"/>
          <w:sz w:val="32"/>
          <w:lang w:val="en-US" w:eastAsia="zh-CN"/>
          <w:szCs w:val="32"/>
          <w:kern w:val="0"/>
          <w:rFonts w:ascii="仿宋" w:hAnsi="仿宋" w:eastAsia="仿宋" w:hint="eastAsia"/>
        </w:rPr>
        <w:t xml:space="preserve">4.1斤</w:t>
      </w:r>
      <w:r>
        <w:rPr>
          <w:color w:val="000000"/>
          <w:sz w:val="32"/>
          <w:szCs w:val="32"/>
          <w:kern w:val="0"/>
          <w:rFonts w:ascii="仿宋" w:hAnsi="仿宋" w:eastAsia="仿宋" w:hint="eastAsia"/>
        </w:rPr>
        <w:t xml:space="preserve">，其余的</w:t>
      </w:r>
      <w:r>
        <w:rPr>
          <w:color w:val="000000"/>
          <w:sz w:val="32"/>
          <w:lang w:eastAsia="zh-CN"/>
          <w:szCs w:val="32"/>
          <w:kern w:val="0"/>
          <w:rFonts w:ascii="仿宋" w:hAnsi="仿宋" w:eastAsia="仿宋" w:hint="eastAsia"/>
        </w:rPr>
        <w:t xml:space="preserve">姜</w:t>
      </w:r>
      <w:r>
        <w:rPr>
          <w:color w:val="000000"/>
          <w:sz w:val="32"/>
          <w:lang w:val="en-US" w:eastAsia="zh-CN"/>
          <w:szCs w:val="32"/>
          <w:kern w:val="0"/>
          <w:rFonts w:ascii="仿宋" w:hAnsi="仿宋" w:eastAsia="仿宋" w:hint="eastAsia"/>
        </w:rPr>
        <w:t xml:space="preserve">已全部</w:t>
      </w:r>
      <w:r>
        <w:rPr>
          <w:color w:val="000000"/>
          <w:sz w:val="32"/>
          <w:szCs w:val="32"/>
          <w:kern w:val="0"/>
          <w:rFonts w:ascii="仿宋" w:hAnsi="仿宋" w:eastAsia="仿宋" w:hint="eastAsia"/>
        </w:rPr>
        <w:t xml:space="preserve">售完，当事人涉案货值金额为</w:t>
      </w:r>
      <w:r>
        <w:rPr>
          <w:color w:val="000000"/>
          <w:sz w:val="32"/>
          <w:lang w:val="en-US" w:eastAsia="zh-CN"/>
          <w:szCs w:val="32"/>
          <w:kern w:val="0"/>
          <w:rFonts w:ascii="仿宋" w:hAnsi="仿宋" w:eastAsia="仿宋" w:hint="eastAsia"/>
        </w:rPr>
        <w:t xml:space="preserve">30</w:t>
      </w:r>
      <w:r>
        <w:rPr>
          <w:color w:val="000000"/>
          <w:sz w:val="32"/>
          <w:szCs w:val="32"/>
          <w:kern w:val="0"/>
          <w:rFonts w:ascii="仿宋" w:hAnsi="仿宋" w:eastAsia="仿宋" w:hint="eastAsia"/>
        </w:rPr>
        <w:t xml:space="preserve">元。 </w:t>
      </w:r>
      <w:r>
        <w:rPr>
          <w:sz w:val="32"/>
          <w:szCs w:val="32"/>
          <w:kern w:val="0"/>
          <w:rFonts w:ascii="仿宋" w:hAnsi="仿宋" w:eastAsia="仿宋"/>
        </w:rPr>
      </w:r>
    </w:p>
    <w:p>
      <w:pPr>
        <w:pStyle w:val="Normal"/>
        <w:jc w:val="start"/>
        <w:widowControl/>
        <w:ind w:firstLine="480" w:firstLineChars="150"/>
        <w:rPr>
          <w:color w:val="000000"/>
          <w:sz w:val="32"/>
          <w:szCs w:val="32"/>
          <w:kern w:val="0"/>
          <w:rFonts w:ascii="Times New Roman" w:hAnsi="Times New Roman" w:eastAsia="仿宋"/>
        </w:rPr>
      </w:pPr>
      <w:r>
        <w:rPr>
          <w:color w:val="000000"/>
          <w:sz w:val="32"/>
          <w:szCs w:val="32"/>
          <w:kern w:val="0"/>
          <w:rFonts w:ascii="Times New Roman" w:hAnsi="Times New Roman" w:eastAsia="仿宋"/>
        </w:rPr>
        <w:t xml:space="preserve">202</w:t>
      </w:r>
      <w:r>
        <w:rPr>
          <w:color w:val="000000"/>
          <w:sz w:val="32"/>
          <w:lang w:val="en-US" w:eastAsia="zh-CN"/>
          <w:szCs w:val="32"/>
          <w:kern w:val="0"/>
          <w:rFonts w:ascii="Times New Roman" w:hAnsi="Times New Roman" w:eastAsia="仿宋"/>
        </w:rPr>
        <w:t xml:space="preserve">5</w:t>
      </w:r>
      <w:r>
        <w:rPr>
          <w:color w:val="000000"/>
          <w:sz w:val="32"/>
          <w:szCs w:val="32"/>
          <w:kern w:val="0"/>
          <w:rFonts w:ascii="Times New Roman" w:hAnsi="Times New Roman" w:eastAsia="仿宋"/>
        </w:rPr>
        <w:t xml:space="preserve">年</w:t>
      </w:r>
      <w:r>
        <w:rPr>
          <w:color w:val="000000"/>
          <w:sz w:val="32"/>
          <w:lang w:val="en-US" w:eastAsia="zh-CN"/>
          <w:szCs w:val="32"/>
          <w:kern w:val="0"/>
          <w:rFonts w:ascii="Times New Roman" w:hAnsi="Times New Roman" w:eastAsia="仿宋" w:hint="eastAsia"/>
        </w:rPr>
        <w:t xml:space="preserve">7</w:t>
      </w:r>
      <w:r>
        <w:rPr>
          <w:color w:val="000000"/>
          <w:sz w:val="32"/>
          <w:szCs w:val="32"/>
          <w:kern w:val="0"/>
          <w:rFonts w:ascii="Times New Roman" w:hAnsi="Times New Roman" w:eastAsia="仿宋"/>
        </w:rPr>
        <w:t xml:space="preserve">月</w:t>
      </w:r>
      <w:r>
        <w:rPr>
          <w:color w:val="000000"/>
          <w:sz w:val="32"/>
          <w:lang w:val="en-US" w:eastAsia="zh-CN"/>
          <w:szCs w:val="32"/>
          <w:kern w:val="0"/>
          <w:rFonts w:ascii="Times New Roman" w:hAnsi="Times New Roman" w:eastAsia="仿宋" w:hint="eastAsia"/>
        </w:rPr>
        <w:t xml:space="preserve">2</w:t>
      </w:r>
      <w:r>
        <w:rPr>
          <w:color w:val="000000"/>
          <w:sz w:val="32"/>
          <w:szCs w:val="32"/>
          <w:kern w:val="0"/>
          <w:rFonts w:ascii="Times New Roman" w:hAnsi="Times New Roman" w:eastAsia="仿宋"/>
        </w:rPr>
        <w:t xml:space="preserve">日，</w:t>
      </w:r>
      <w:r>
        <w:rPr>
          <w:color w:val="000000"/>
          <w:sz w:val="32"/>
          <w:szCs w:val="32"/>
          <w:kern w:val="0"/>
          <w:rFonts w:ascii="仿宋" w:hAnsi="仿宋" w:eastAsia="仿宋" w:hint="eastAsia"/>
        </w:rPr>
        <w:t xml:space="preserve">当事人主动启动不合格食品召回程序，因涉案产品进货</w:t>
      </w:r>
      <w:r>
        <w:rPr>
          <w:color w:val="000000"/>
          <w:sz w:val="32"/>
          <w:lang w:eastAsia="zh-CN"/>
          <w:szCs w:val="32"/>
          <w:kern w:val="0"/>
          <w:rFonts w:ascii="仿宋" w:hAnsi="仿宋" w:eastAsia="仿宋" w:hint="eastAsia"/>
        </w:rPr>
        <w:t xml:space="preserve">量</w:t>
      </w:r>
      <w:r>
        <w:rPr>
          <w:color w:val="000000"/>
          <w:sz w:val="32"/>
          <w:szCs w:val="32"/>
          <w:kern w:val="0"/>
          <w:rFonts w:ascii="仿宋" w:hAnsi="仿宋" w:eastAsia="仿宋" w:hint="eastAsia"/>
        </w:rPr>
        <w:t xml:space="preserve">少，销售使用快</w:t>
      </w:r>
      <w:r>
        <w:rPr>
          <w:color w:val="000000"/>
          <w:sz w:val="32"/>
          <w:lang w:eastAsia="zh-CN"/>
          <w:szCs w:val="32"/>
          <w:kern w:val="0"/>
          <w:rFonts w:ascii="仿宋" w:hAnsi="仿宋" w:eastAsia="仿宋" w:hint="eastAsia"/>
        </w:rPr>
        <w:t xml:space="preserve">，</w:t>
      </w:r>
      <w:r>
        <w:rPr>
          <w:color w:val="000000"/>
          <w:sz w:val="32"/>
          <w:szCs w:val="32"/>
          <w:kern w:val="0"/>
          <w:rFonts w:ascii="仿宋" w:hAnsi="仿宋" w:eastAsia="仿宋" w:hint="eastAsia"/>
        </w:rPr>
        <w:t xml:space="preserve">未有产品召回。 </w:t>
      </w:r>
      <w:r>
        <w:rPr>
          <w:sz w:val="32"/>
          <w:szCs w:val="32"/>
          <w:kern w:val="0"/>
          <w:rFonts w:ascii="仿宋" w:hAnsi="仿宋" w:eastAsia="仿宋"/>
        </w:rPr>
      </w:r>
    </w:p>
    <w:p>
      <w:pPr>
        <w:pStyle w:val="Normal"/>
        <w:jc w:val="start"/>
        <w:widowControl/>
        <w:rPr>
          <w:color w:val="000000"/>
          <w:sz w:val="32"/>
          <w:szCs w:val="32"/>
          <w:kern w:val="0"/>
          <w:rFonts w:ascii="仿宋" w:hAnsi="仿宋" w:eastAsia="仿宋" w:hint="eastAsia"/>
        </w:rPr>
      </w:pPr>
      <w:r>
        <w:rPr>
          <w:color w:val="000000"/>
          <w:sz w:val="32"/>
          <w:szCs w:val="32"/>
          <w:kern w:val="0"/>
          <w:rFonts w:ascii="仿宋" w:hAnsi="仿宋" w:eastAsia="仿宋" w:hint="eastAsia"/>
        </w:rPr>
        <w:t xml:space="preserve">    </w:t>
      </w:r>
      <w:r>
        <w:rPr>
          <w:color w:val="000000"/>
          <w:sz w:val="32"/>
          <w:szCs w:val="32"/>
          <w:kern w:val="0"/>
          <w:rFonts w:ascii="黑体" w:hAnsi="黑体" w:eastAsia="黑体" w:hint="eastAsia"/>
        </w:rPr>
        <w:t xml:space="preserve">三、 对当事人违法违规行为依法处罚情况</w:t>
      </w:r>
      <w:r>
        <w:rPr>
          <w:color w:val="000000"/>
          <w:sz w:val="32"/>
          <w:szCs w:val="32"/>
          <w:kern w:val="0"/>
          <w:rFonts w:ascii="仿宋" w:hAnsi="仿宋" w:eastAsia="仿宋" w:hint="eastAsia"/>
        </w:rPr>
        <w:t xml:space="preserve"> </w:t>
      </w:r>
      <w:r>
        <w:rPr>
          <w:sz w:val="32"/>
          <w:szCs w:val="32"/>
          <w:kern w:val="0"/>
          <w:rFonts w:ascii="仿宋" w:hAnsi="仿宋" w:eastAsia="仿宋"/>
        </w:rPr>
      </w:r>
    </w:p>
    <w:p>
      <w:pPr>
        <w:pStyle w:val="Normal"/>
        <w:jc w:val="start"/>
        <w:widowControl/>
        <w:ind w:firstLine="640" w:firstLineChars="200"/>
        <w:rPr>
          <w:color w:val="000000"/>
          <w:sz w:val="32"/>
          <w:szCs w:val="32"/>
          <w:kern w:val="0"/>
          <w:rFonts w:ascii="仿宋" w:hAnsi="仿宋" w:eastAsia="仿宋" w:hint="eastAsia"/>
        </w:rPr>
      </w:pPr>
      <w:r>
        <w:rPr>
          <w:color w:val="000000"/>
          <w:sz w:val="32"/>
          <w:szCs w:val="32"/>
          <w:kern w:val="0"/>
          <w:rFonts w:ascii="仿宋" w:hAnsi="仿宋" w:eastAsia="仿宋" w:hint="eastAsia"/>
        </w:rPr>
        <w:t xml:space="preserve">当事人经营不符合食品安全标准的食品，</w:t>
      </w:r>
      <w:r>
        <w:rPr>
          <w:u w:val="0"/>
          <w:sz w:val="32"/>
          <w:lang w:val="en-US" w:eastAsia="zh-CN"/>
          <w:szCs w:val="32"/>
          <w:rFonts w:ascii="仿宋" w:hAnsi="仿宋" w:eastAsia="仿宋" w:hint="eastAsia"/>
        </w:rPr>
        <w:t xml:space="preserve">违反了《中华人民共和国食品安全法》第三十四条</w:t>
      </w:r>
      <w:r>
        <w:rPr>
          <w:u w:val="0"/>
          <w:sz w:val="32"/>
          <w:lang w:val="zh-CN" w:eastAsia="zh-CN"/>
          <w:szCs w:val="32"/>
          <w:rFonts w:ascii="仿宋" w:hAnsi="仿宋" w:eastAsia="仿宋" w:hint="eastAsia"/>
        </w:rPr>
        <w:t xml:space="preserve">第一款</w:t>
      </w:r>
      <w:r>
        <w:rPr>
          <w:u w:val="0"/>
          <w:sz w:val="32"/>
          <w:lang w:val="en-US" w:eastAsia="zh-CN"/>
          <w:szCs w:val="32"/>
          <w:rFonts w:ascii="仿宋" w:hAnsi="仿宋" w:eastAsia="仿宋" w:hint="eastAsia"/>
        </w:rPr>
        <w:t xml:space="preserve">第（二）项：“</w:t>
      </w:r>
      <w:r>
        <w:rPr>
          <w:u w:val="0"/>
          <w:sz w:val="32"/>
          <w:lang w:val="zh-CN" w:eastAsia="zh-CN"/>
          <w:szCs w:val="32"/>
          <w:rFonts w:ascii="仿宋" w:hAnsi="仿宋" w:eastAsia="仿宋" w:hint="eastAsia"/>
        </w:rPr>
        <w:t xml:space="preserve">禁止生产经营下列食品、食品添加剂、食品相关产品：（二）致病性微生物，农药残留、兽药残留、生物毒素、重金属等污染物质以及其他危害人体健康的物质含量超过食品安全标准限量的食品、食品添加剂、食品相关产品；”</w:t>
      </w:r>
      <w:r>
        <w:rPr>
          <w:u w:val="0"/>
          <w:sz w:val="32"/>
          <w:lang w:val="en-US" w:eastAsia="zh-CN"/>
          <w:szCs w:val="32"/>
          <w:rFonts w:ascii="仿宋" w:hAnsi="仿宋" w:eastAsia="仿宋" w:hint="eastAsia"/>
        </w:rPr>
        <w:t xml:space="preserve">的规定</w:t>
      </w:r>
      <w:r>
        <w:rPr>
          <w:color w:val="000000"/>
          <w:sz w:val="32"/>
          <w:szCs w:val="32"/>
          <w:kern w:val="0"/>
          <w:rFonts w:ascii="仿宋" w:hAnsi="仿宋" w:eastAsia="仿宋" w:hint="eastAsia"/>
        </w:rPr>
        <w:t xml:space="preserve">。</w:t>
      </w:r>
      <w:r>
        <w:rPr>
          <w:color w:val="000000"/>
          <w:sz w:val="32"/>
          <w:lang w:val="en-US" w:eastAsia="zh-CN"/>
          <w:szCs w:val="32"/>
          <w:kern w:val="0"/>
          <w:rFonts w:ascii="仿宋" w:hAnsi="仿宋" w:eastAsia="仿宋" w:hint="eastAsia"/>
        </w:rPr>
        <w:t xml:space="preserve">  </w:t>
      </w:r>
      <w:r>
        <w:rPr>
          <w:color w:val="000000"/>
          <w:sz w:val="32"/>
          <w:lang w:val="en-US" w:eastAsia="zh-CN"/>
          <w:szCs w:val="32"/>
          <w:kern w:val="0"/>
          <w:rFonts w:ascii="仿宋" w:hAnsi="仿宋" w:eastAsia="仿宋" w:hint="eastAsia"/>
        </w:rPr>
      </w:r>
    </w:p>
    <w:p>
      <w:pPr>
        <w:pStyle w:val="Normal"/>
        <w:snapToGrid w:val="1"/>
        <w:jc w:val="both"/>
        <w:widowControl/>
        <w:ind w:firstLine="640" w:firstLineChars="200"/>
        <w:rPr>
          <w:u w:val="0"/>
          <w:sz w:val="32"/>
          <w:lang w:val="en-US" w:eastAsia="zh-CN"/>
          <w:szCs w:val="32"/>
          <w:rFonts w:ascii="仿宋" w:hAnsi="仿宋" w:eastAsia="仿宋" w:hint="eastAsia"/>
        </w:rPr>
      </w:pPr>
      <w:r>
        <w:rPr>
          <w:u w:val="0"/>
          <w:sz w:val="32"/>
          <w:lang w:val="en-US" w:eastAsia="zh-CN"/>
          <w:szCs w:val="32"/>
          <w:rFonts w:ascii="仿宋" w:hAnsi="仿宋" w:eastAsia="仿宋" w:hint="eastAsia"/>
        </w:rPr>
        <w:t xml:space="preserve">当事人提供了供货商祁东县湘云干货批发部的资质和进货单以及该批次姜的产品合格证。</w:t>
      </w:r>
      <w:r>
        <w:rPr>
          <w:color w:val="000000"/>
          <w:sz w:val="32"/>
          <w:lang w:eastAsia="zh-CN"/>
          <w:szCs w:val="32"/>
          <w:kern w:val="0"/>
          <w:rFonts w:ascii="仿宋" w:hAnsi="仿宋" w:eastAsia="仿宋" w:hint="eastAsia"/>
        </w:rPr>
        <w:t xml:space="preserve">依据</w:t>
      </w:r>
      <w:r>
        <w:rPr>
          <w:u w:val="0"/>
          <w:sz w:val="32"/>
          <w:lang w:val="en-US" w:eastAsia="zh-CN"/>
          <w:szCs w:val="32"/>
          <w:rFonts w:ascii="仿宋" w:hAnsi="仿宋" w:eastAsia="仿宋" w:hint="eastAsia"/>
        </w:rPr>
        <w:t xml:space="preserve">《中华人民共和国食品安全法》第一百三十六条第一款规定：食品经营者免予处罚的情形；食品经营者履行了本法规定的进货查验等义务，有充分证据证明其不知道所采购的食品不符合食品安全标准，并能如实说明其进货来源的，可以免予处罚，但应当依法没收其不符合食品安全标准的食品;造成人身、财产或者其他损害的，依法承担赔偿责任。对当事人经营不符合食品安全标准的食品的行为不予行政处罚。                                                       </w:t>
      </w:r>
      <w:r>
        <w:rPr>
          <w:u w:val="0"/>
          <w:sz w:val="32"/>
          <w:lang w:val="en-US" w:eastAsia="zh-CN"/>
          <w:szCs w:val="32"/>
          <w:rFonts w:ascii="仿宋" w:hAnsi="仿宋" w:eastAsia="仿宋" w:hint="eastAsia"/>
        </w:rPr>
      </w:r>
    </w:p>
    <w:p>
      <w:pPr>
        <w:pStyle w:val="Normal"/>
        <w:snapToGrid w:val="0"/>
        <w:jc w:val="start"/>
        <w:ind w:firstLine="6425" w:firstLineChars="2000"/>
        <w:rPr>
          <w:b w:val="1"/>
          <w:sz w:val="32"/>
          <w:szCs w:val="32"/>
          <w:kern w:val="0"/>
          <w:bCs/>
          <w:rFonts w:ascii="仿宋" w:hAnsi="仿宋" w:eastAsia="仿宋"/>
        </w:rPr>
      </w:pPr>
      <w:r>
        <w:rPr>
          <w:b w:val="1"/>
          <w:sz w:val="32"/>
          <w:szCs w:val="32"/>
          <w:kern w:val="0"/>
          <w:bCs/>
          <w:rFonts w:ascii="仿宋" w:hAnsi="仿宋" w:eastAsia="仿宋"/>
        </w:rPr>
      </w:r>
    </w:p>
    <w:p>
      <w:pPr>
        <w:pStyle w:val="Normal"/>
        <w:rPr>
          <w:sz w:val="32"/>
          <w:szCs w:val="32"/>
          <w:rFonts w:ascii="仿宋" w:hAnsi="仿宋" w:eastAsia="仿宋" w:hint="eastAsia"/>
        </w:rPr>
      </w:pPr>
      <w:r>
        <w:rPr>
          <w:sz w:val="32"/>
          <w:szCs w:val="32"/>
          <w:rFonts w:ascii="仿宋" w:hAnsi="仿宋" w:eastAsia="仿宋" w:hint="eastAsia"/>
        </w:rPr>
      </w:r>
    </w:p>
    <w:p>
      <w:pPr>
        <w:pStyle w:val="Normal"/>
        <w:ind w:firstLine="640" w:firstLineChars="200"/>
        <w:rPr>
          <w:sz w:val="32"/>
          <w:szCs w:val="32"/>
          <w:rFonts w:ascii="仿宋" w:hAnsi="仿宋" w:eastAsia="仿宋" w:hint="eastAsia"/>
        </w:rPr>
      </w:pPr>
      <w:r>
        <w:rPr>
          <w:sz w:val="32"/>
          <w:szCs w:val="32"/>
          <w:rFonts w:ascii="仿宋" w:hAnsi="仿宋" w:eastAsia="仿宋" w:hint="eastAsia"/>
        </w:rPr>
        <w:t xml:space="preserve">                 </w:t>
      </w:r>
      <w:r>
        <w:rPr>
          <w:sz w:val="32"/>
          <w:szCs w:val="32"/>
          <w:rFonts w:ascii="仿宋_GB2312" w:hAnsi="仿宋_GB2312" w:eastAsia="仿宋_GB2312" w:hint="eastAsia"/>
        </w:rPr>
        <w:t xml:space="preserve"> </w:t>
      </w:r>
      <w:r>
        <w:rPr>
          <w:sz w:val="32"/>
          <w:szCs w:val="32"/>
          <w:rFonts w:ascii="仿宋_GB2312" w:hAnsi="仿宋_GB2312" w:eastAsia="仿宋_GB2312" w:hint="eastAsia"/>
        </w:rPr>
      </w:r>
    </w:p>
    <w:p>
      <w:pPr>
        <w:pStyle w:val="Normal"/>
        <w:ind w:firstLine="4640" w:firstLineChars="1450"/>
        <w:rPr>
          <w:sz w:val="32"/>
          <w:szCs w:val="32"/>
          <w:rFonts w:ascii="仿宋" w:hAnsi="仿宋" w:eastAsia="仿宋" w:hint="eastAsia"/>
        </w:rPr>
      </w:pPr>
      <w:r>
        <w:rPr>
          <w:sz w:val="32"/>
          <w:szCs w:val="32"/>
          <w:rFonts w:ascii="仿宋" w:hAnsi="仿宋" w:eastAsia="仿宋" w:hint="eastAsia"/>
        </w:rPr>
        <w:t xml:space="preserve">衡</w:t>
      </w:r>
      <w:r>
        <w:rPr>
          <w:sz w:val="32"/>
          <w:lang w:eastAsia="zh-CN"/>
          <w:szCs w:val="32"/>
          <w:rFonts w:ascii="仿宋" w:hAnsi="仿宋" w:eastAsia="仿宋" w:hint="eastAsia"/>
        </w:rPr>
        <w:t xml:space="preserve">南</w:t>
      </w:r>
      <w:r>
        <w:rPr>
          <w:sz w:val="32"/>
          <w:lang w:val="en-US" w:eastAsia="zh-CN"/>
          <w:szCs w:val="32"/>
          <w:rFonts w:ascii="仿宋" w:hAnsi="仿宋" w:eastAsia="仿宋" w:hint="eastAsia"/>
        </w:rPr>
        <w:t xml:space="preserve">县</w:t>
      </w:r>
      <w:r>
        <w:rPr>
          <w:sz w:val="32"/>
          <w:szCs w:val="32"/>
          <w:rFonts w:ascii="仿宋" w:hAnsi="仿宋" w:eastAsia="仿宋" w:hint="eastAsia"/>
        </w:rPr>
        <w:t xml:space="preserve">市场监督管理局</w:t>
      </w:r>
      <w:r>
        <w:rPr>
          <w:sz w:val="32"/>
          <w:lang w:eastAsia="zh-CN"/>
          <w:szCs w:val="32"/>
          <w:rFonts w:ascii="仿宋" w:hAnsi="仿宋" w:eastAsia="仿宋" w:hint="eastAsia"/>
        </w:rPr>
      </w:r>
    </w:p>
    <w:p>
      <w:pPr>
        <w:pStyle w:val="Normal"/>
        <w:ind w:firstLine="640" w:firstLineChars="200"/>
        <w:rPr>
          <w:sz w:val="32"/>
          <w:szCs w:val="32"/>
          <w:rFonts w:ascii="仿宋" w:hAnsi="仿宋" w:eastAsia="仿宋" w:hint="eastAsia"/>
        </w:rPr>
      </w:pPr>
      <w:r>
        <w:rPr>
          <w:sz w:val="32"/>
          <w:szCs w:val="32"/>
          <w:rFonts w:ascii="仿宋" w:hAnsi="仿宋" w:eastAsia="仿宋" w:hint="eastAsia"/>
        </w:rPr>
        <w:t xml:space="preserve">                      </w:t>
      </w:r>
      <w:r>
        <w:rPr>
          <w:sz w:val="32"/>
          <w:lang w:val="en-US" w:eastAsia="zh-CN"/>
          <w:szCs w:val="32"/>
          <w:rFonts w:ascii="仿宋" w:hAnsi="仿宋" w:eastAsia="仿宋" w:hint="eastAsia"/>
        </w:rPr>
        <w:t xml:space="preserve">      2025</w:t>
      </w:r>
      <w:r>
        <w:rPr>
          <w:sz w:val="32"/>
          <w:szCs w:val="32"/>
          <w:rFonts w:ascii="仿宋" w:hAnsi="仿宋" w:eastAsia="仿宋" w:hint="eastAsia"/>
        </w:rPr>
        <w:t xml:space="preserve">年</w:t>
      </w:r>
      <w:r>
        <w:rPr>
          <w:sz w:val="32"/>
          <w:lang w:val="en-US" w:eastAsia="zh-CN"/>
          <w:szCs w:val="32"/>
          <w:rFonts w:ascii="仿宋" w:hAnsi="仿宋" w:eastAsia="仿宋" w:hint="eastAsia"/>
        </w:rPr>
        <w:t xml:space="preserve">9</w:t>
      </w:r>
      <w:r>
        <w:rPr>
          <w:sz w:val="32"/>
          <w:szCs w:val="32"/>
          <w:rFonts w:ascii="仿宋" w:hAnsi="仿宋" w:eastAsia="仿宋" w:hint="eastAsia"/>
        </w:rPr>
        <w:t xml:space="preserve">月25</w:t>
      </w:r>
      <w:r>
        <w:rPr>
          <w:sz w:val="32"/>
          <w:szCs w:val="32"/>
          <w:rFonts w:ascii="仿宋" w:hAnsi="仿宋" w:eastAsia="仿宋" w:hint="eastAsia"/>
        </w:rPr>
        <w:t xml:space="preserve">日</w:t>
      </w:r>
      <w:r>
        <w:rPr>
          <w:sz w:val="32"/>
          <w:szCs w:val="32"/>
          <w:rFonts w:ascii="仿宋" w:hAnsi="仿宋" w:eastAsia="仿宋" w:hint="eastAsia"/>
        </w:rPr>
      </w:r>
    </w:p>
    <w:sectPr>
      <w:footerReference r:id="rId3" w:type="default"/>
      <w:type w:val="nextPage"/>
      <w:docGrid w:type="lines" w:linePitch="312"/>
      <w:pgSz w:w="11906" w:h="16838"/>
      <w:pgMar w:top="1440" w:right="1800" w:bottom="1440" w:left="1800" w:header="851" w:footer="992" w:gutter="0"/>
    </w:sectPr>
  </w:body>
</w:document>
</file>

<file path=word/fontTable.xml><?xml version="1.0" encoding="utf-8"?>
<w:fonts xmlns:w="http://schemas.openxmlformats.org/wordprocessingml/2006/main">
  <w:font w:name="Calibri">
    <w:panose1 w:val="020f0502020204030204"/>
    <w:charset w:val="00"/>
    <w:family w:val="swiss"/>
    <w:pitch w:val="default"/>
    <w:sig w:usb0="E00002FF" w:usb1="4000ACFF" w:usb2="00000001" w:usb3="00000000" w:csb0="2000019F" w:csb1="00000000"/>
  </w:font>
  <w:font w:name="宋体">
    <w:panose1 w:val="02010600030101010101"/>
    <w:charset w:val="86"/>
    <w:family w:val="auto"/>
    <w:pitch w:val="default"/>
    <w:sig w:usb0="00000003" w:usb1="288F0000" w:usb2="00000006" w:usb3="00000000" w:csb0="00040001" w:csb1="00000000"/>
  </w:font>
  <w:font w:name="Times New Roman">
    <w:panose1 w:val="02020603050405020304"/>
    <w:charset w:val="00"/>
    <w:family w:val="auto"/>
    <w:pitch w:val="default"/>
    <w:sig w:usb0="E0002AFF" w:usb1="C0007841"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Times New Roman">
    <w:panose1 w:val="02020603050405020304"/>
    <w:charset w:val="86"/>
    <w:family w:val="auto"/>
    <w:pitch w:val="default"/>
    <w:sig w:usb0="E0002AFF" w:usb1="C0007841" w:usb2="00000009" w:usb3="00000000" w:csb0="400001FF" w:csb1="FFFF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auto"/>
    <w:pitch w:val="default"/>
    <w:sig w:usb0="00000000" w:usb1="080E0000" w:usb2="00000000" w:usb3="00000000" w:csb0="00040000" w:csb1="00000000"/>
  </w:font>
</w:fonts>
</file>

<file path=word/footer1.xml><?xml version="1.0" encoding="utf-8"?>
<w:ftr xmlns:r="http://schemas.openxmlformats.org/officeDocument/2006/relationships" xmlns:w10="urn:schemas-microsoft-com:office:word" xmlns:w="http://schemas.openxmlformats.org/wordprocessingml/2006/main" xmlns:v="urn:schemas-microsoft-com:vml" xmlns:o="urn:schemas-microsoft-com:office:office">
  <w:p>
    <w:pPr>
      <w:pStyle w:val="Footer"/>
      <w:jc w:val="end"/>
      <w:tabs>
        <w:tab w:val="clear" w:pos="4153"/>
        <w:tab w:val="clear" w:pos="8306"/>
      </w:tabs>
      <w:rPr>
        <w:sz w:val="30"/>
        <w:szCs w:val="30"/>
        <w:rFonts w:ascii="宋体" w:hAnsi="宋体"/>
      </w:rPr>
    </w:pPr>
    <w:r>
      <w:rPr>
        <w:sz w:val="30"/>
        <w:szCs w:val="30"/>
        <w:rFonts w:ascii="宋体" w:hAnsi="宋体"/>
      </w:rPr>
      <w:t xml:space="preserve">—</w:t>
    </w:r>
    <w:r>
      <w:rPr>
        <w:sz w:val="30"/>
        <w:szCs w:val="30"/>
        <w:rFonts w:ascii="宋体" w:hAnsi="宋体"/>
      </w:rPr>
      <w:fldChar w:fldCharType="begin"/>
    </w:r>
    <w:r>
      <w:rPr>
        <w:sz w:val="30"/>
        <w:szCs w:val="30"/>
        <w:rFonts w:ascii="宋体" w:hAnsi="宋体"/>
      </w:rPr>
      <w:instrText xml:space="preserve"> PAGE   \* MERGEFORMAT </w:instrText>
    </w:r>
    <w:r>
      <w:rPr>
        <w:sz w:val="30"/>
        <w:szCs w:val="30"/>
        <w:rFonts w:ascii="宋体" w:hAnsi="宋体"/>
      </w:rPr>
      <w:fldChar w:fldCharType="separate"/>
    </w:r>
    <w:r>
      <w:rPr>
        <w:sz w:val="30"/>
        <w:lang w:val="zh-CN"/>
        <w:szCs w:val="30"/>
        <w:rFonts w:ascii="宋体" w:hAnsi="宋体"/>
      </w:rPr>
      <w:t xml:space="preserve">2</w:t>
    </w:r>
    <w:r>
      <w:rPr>
        <w:sz w:val="30"/>
        <w:szCs w:val="30"/>
        <w:rFonts w:ascii="宋体" w:hAnsi="宋体"/>
      </w:rPr>
      <w:fldChar w:fldCharType="end"/>
    </w:r>
    <w:r>
      <w:rPr>
        <w:sz w:val="30"/>
        <w:szCs w:val="30"/>
        <w:rFonts w:ascii="宋体" w:hAnsi="宋体"/>
      </w:rPr>
      <w:t xml:space="preserve">—</w:t>
    </w:r>
    <w:r/>
  </w:p>
</w:ftr>
</file>

<file path=word/settings.xml><?xml version="1.0" encoding="utf-8"?>
<w:settings xmlns:w="http://schemas.openxmlformats.org/wordprocessingml/2006/main">
  <w:defaultTabStop w:val="420"/>
  <w:displayHorizontalDrawingGridEvery w:val="0"/>
  <w:displayVerticalDrawingGridEvery w:val="2"/>
  <w:zoom w:percent="100"/>
  <w:compat>
    <w:balanceSingleByteDoubleByteWidth/>
    <w:doNotLeaveBackslashAlone/>
    <w:ulTrailSpace/>
    <w:doNotExpandShiftReturn/>
    <w:adjustLineHeightInTable/>
    <w:compatSetting w:val="11" w:uri="http://schemas.microsoft.com/office/word" w:name="compatibilityMode"/>
  </w:compat>
  <w:rsids/>
  <w:clrSchemeMapping w:bg2="lt2" w:tx2="dk2" w:bg1="lt1" w:tx1="dk1"/>
  <w:decimalSymbol/>
  <w:listSeparator/>
</w:settings>
</file>

<file path=word/styles.xml><?xml version="1.0" encoding="utf-8"?>
<w:styles xmlns:w="http://schemas.openxmlformats.org/wordprocessingml/2006/main">
  <w:docDefaults>
    <w:rPrDefault>
      <w:rPr>
        <w:lang w:val="en-US"/>
        <w:rFonts w:ascii="Calibri" w:hAnsi="Calibri" w:eastAsia="宋体" w:cs="Times New Roman"/>
      </w:rPr>
    </w:rPrDefault>
    <w:pPrDefault/>
  </w:docDefaults>
  <w:style w:type="paragraph" w:styleId="Normal" w:default="0">
    <w:name w:val="Normal"/>
    <w:link w:val="Normal"/>
    <w:pPr>
      <w:jc w:val="both"/>
      <w:widowControl w:val="off"/>
    </w:pPr>
    <w:rPr>
      <w:sz w:val="21"/>
      <w:lang w:val="en-US" w:eastAsia="zh-CN" w:bidi="ar-SA"/>
      <w:szCs w:val="21"/>
      <w:kern w:val="2"/>
    </w:rPr>
  </w:style>
  <w:style w:type="character" w:styleId="NormalCharacter" w:default="0">
    <w:name w:val="默认段落字体"/>
    <w:link w:val="Normal"/>
    <w:semiHidden/>
  </w:style>
  <w:style w:type="table" w:styleId="TableNormal" w:default="0">
    <w:name w:val="普通表格"/>
    <w:link w:val="Normal"/>
    <w:semiHidden/>
  </w:style>
  <w:style w:type="paragraph" w:styleId="Footer" w:default="0">
    <w:name w:val="页脚"/>
    <w:basedOn w:val="Normal"/>
    <w:link w:val="UserStyle_0"/>
    <w:pPr>
      <w:snapToGrid w:val="0"/>
      <w:jc w:val="start"/>
      <w:tabs>
        <w:tab w:val="center" w:pos="4153"/>
        <w:tab w:val="right" w:pos="8306"/>
      </w:tabs>
    </w:pPr>
    <w:rPr>
      <w:sz w:val="18"/>
      <w:szCs w:val="18"/>
    </w:rPr>
  </w:style>
  <w:style w:type="character" w:styleId="UserStyle_0" w:default="0">
    <w:name w:val="页脚 Char"/>
    <w:basedOn w:val="NormalCharacter"/>
    <w:link w:val="Footer"/>
    <w:rPr>
      <w:sz w:val="18"/>
      <w:szCs w:val="18"/>
      <w:kern w:val="2"/>
    </w:rPr>
  </w:style>
  <w:style w:type="paragraph" w:styleId="Header" w:default="0">
    <w:name w:val="页眉"/>
    <w:basedOn w:val="Normal"/>
    <w:link w:val="UserStyle_1"/>
    <w:pPr>
      <w:snapToGrid w:val="0"/>
      <w:jc w:val="center"/>
      <w:pBdr>
        <w:bottom w:val="single" w:color="000000" w:sz="6" w:space="1" w:shadow="off" w:frame="off"/>
      </w:pBdr>
      <w:tabs>
        <w:tab w:val="center" w:pos="4153"/>
        <w:tab w:val="right" w:pos="8306"/>
      </w:tabs>
    </w:pPr>
    <w:rPr>
      <w:sz w:val="18"/>
      <w:szCs w:val="18"/>
    </w:rPr>
  </w:style>
  <w:style w:type="character" w:styleId="UserStyle_1" w:default="0">
    <w:name w:val="页眉 Char"/>
    <w:basedOn w:val="NormalCharacter"/>
    <w:link w:val="Header"/>
    <w:rPr>
      <w:sz w:val="18"/>
      <w:szCs w:val="18"/>
      <w:kern w:val="2"/>
    </w:rPr>
  </w:style>
</w:styles>
</file>

<file path=word/_rels/document.xml.rels><?xml version="1.0" encoding="UTF-8" standalone="yes"?><Relationships xmlns="http://schemas.openxmlformats.org/package/2006/relationships"><Relationship Id="rId3" Type="http://schemas.openxmlformats.org/officeDocument/2006/relationships/footer" Target="footer1.xml" /><Relationship Id="rId2" Type="http://schemas.openxmlformats.org/officeDocument/2006/relationships/fontTable" Target="fontTable.xml" /><Relationship Id="rId1" Type="http://schemas.openxmlformats.org/officeDocument/2006/relationships/settings" Target="settings.xml" /><Relationship Id="rId0" Type="http://schemas.openxmlformats.org/officeDocument/2006/relationships/styles" Target="styles.xml" /></Relationships>
</file>

<file path=docProps/app.xml><?xml version="1.0" encoding="utf-8"?>
<Properties xmlns="http://schemas.openxmlformats.org/officeDocument/2006/extended-properties">
  <Template/>
  <TotalTime>0</TotalTime>
  <Pages>0</Pages>
  <Words>0</Words>
  <Characters>0</Characters>
  <Application/>
  <DocSecurity>0</DocSecurity>
  <Lines>0</Lines>
  <Paragraphs>0</Paragraphs>
  <ScaleCrop>false</ScaleCrop>
  <Company/>
  <LinksUpToDate>false</LinksUpToDate>
  <CharactersWithSpaces>0</CharactersWithSpaces>
  <SharedDoc>false</SharedDoc>
  <HyperlinksChanged>false</HyperlinksChanged>
</Properties>
</file>

<file path=docProps/core.xml><?xml version="1.0" encoding="utf-8"?>
<cp:coreProperties xmlns:xsi="http://www.w3.org/2001/XMLSchema-instance" xmlns:dcterms="http://purl.org/dc/terms/" xmlns:cp="http://schemas.openxmlformats.org/package/2006/metadata/core-properties" xmlns:dc="http://purl.org/dc/elements/1.1/" xmlns:dcmitype="http://purl.org/dc/dcmitype/">
  <dc:title/>
  <dc:subject/>
  <dc:creator/>
  <cp:keywords/>
  <dc:description/>
  <cp:lastModifiedBy/>
  <cp:revision>0</cp:revision>
</cp:coreProperties>
</file>