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FB3" w:rsidRDefault="002A3517" w:rsidP="001857CF">
      <w:pPr>
        <w:widowControl/>
        <w:jc w:val="center"/>
        <w:outlineLvl w:val="2"/>
        <w:rPr>
          <w:rFonts w:ascii="Arial" w:eastAsia="宋体" w:hAnsi="Arial" w:cs="Arial" w:hint="eastAsia"/>
          <w:b/>
          <w:bCs/>
          <w:kern w:val="0"/>
          <w:sz w:val="32"/>
          <w:szCs w:val="32"/>
        </w:rPr>
      </w:pPr>
      <w:r w:rsidRPr="00F25B8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衡南县</w:t>
      </w:r>
      <w:r w:rsidRPr="00F25B88">
        <w:rPr>
          <w:rFonts w:ascii="Arial" w:eastAsia="宋体" w:hAnsi="Arial" w:cs="Arial"/>
          <w:b/>
          <w:bCs/>
          <w:kern w:val="0"/>
          <w:sz w:val="32"/>
          <w:szCs w:val="32"/>
        </w:rPr>
        <w:t>财政</w:t>
      </w:r>
      <w:r w:rsidRPr="00F25B8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局</w:t>
      </w:r>
      <w:r w:rsidR="004F0616">
        <w:rPr>
          <w:rFonts w:ascii="Arial" w:eastAsia="宋体" w:hAnsi="Arial" w:cs="Arial"/>
          <w:b/>
          <w:bCs/>
          <w:kern w:val="0"/>
          <w:sz w:val="32"/>
          <w:szCs w:val="32"/>
        </w:rPr>
        <w:t>20</w:t>
      </w:r>
      <w:r w:rsidR="004F0616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20</w:t>
      </w:r>
      <w:r w:rsidR="00A46FB3" w:rsidRPr="00F25B88">
        <w:rPr>
          <w:rFonts w:ascii="Arial" w:eastAsia="宋体" w:hAnsi="Arial" w:cs="Arial"/>
          <w:b/>
          <w:bCs/>
          <w:kern w:val="0"/>
          <w:sz w:val="32"/>
          <w:szCs w:val="32"/>
        </w:rPr>
        <w:t>年预算</w:t>
      </w:r>
      <w:r w:rsid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公开</w:t>
      </w:r>
    </w:p>
    <w:p w:rsidR="00720EDC" w:rsidRPr="00720EDC" w:rsidRDefault="00720EDC" w:rsidP="001857CF">
      <w:pPr>
        <w:widowControl/>
        <w:jc w:val="center"/>
        <w:outlineLvl w:val="2"/>
        <w:rPr>
          <w:rFonts w:ascii="Arial" w:eastAsia="宋体" w:hAnsi="Arial" w:cs="Arial"/>
          <w:bCs/>
          <w:kern w:val="0"/>
          <w:sz w:val="48"/>
          <w:szCs w:val="32"/>
        </w:rPr>
      </w:pPr>
      <w:r w:rsidRPr="00720EDC">
        <w:rPr>
          <w:rFonts w:ascii="Arial" w:eastAsia="宋体" w:hAnsi="Arial" w:cs="Arial" w:hint="eastAsia"/>
          <w:bCs/>
          <w:kern w:val="0"/>
          <w:sz w:val="48"/>
          <w:szCs w:val="32"/>
        </w:rPr>
        <w:t>目录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第一部分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 xml:space="preserve"> 2020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年部门预算说明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一、部门基本概况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二、部门预算单位构成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三、部门收支总体情况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四、一般公共预算拨款支出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五、政府性基金预算支出</w:t>
      </w:r>
      <w:bookmarkStart w:id="0" w:name="_GoBack"/>
      <w:bookmarkEnd w:id="0"/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六、其他重要事项的情况说明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七、名词解释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第二部分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 xml:space="preserve"> 2020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年部门预算表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部门收支总表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部门收入总表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3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部门支出总表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4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部门支出总表（分类）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5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支出分类（政府预算）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6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基本</w:t>
      </w:r>
      <w:proofErr w:type="gramStart"/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—工资</w:t>
      </w:r>
      <w:proofErr w:type="gramEnd"/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福利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7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工资福利（政府预算）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8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基本—商品服务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9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商品服务（政府预算）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10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基本－个人家庭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11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个人家庭（政府预算）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lastRenderedPageBreak/>
        <w:t>12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财政拨款收支总表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13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一般预算支出表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14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一般预算基本支出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15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一般支出——工资福利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16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工资福利（政府预算）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17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一般支出——商品服务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18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商品服务（政府预算）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19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一般支出——个人家庭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20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个人家庭（政府预算）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21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经费拨款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22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经费拨款（政府预算）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23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政府基金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24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政府基金（政府预算）</w:t>
      </w: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25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、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 xml:space="preserve"> </w:t>
      </w:r>
      <w:r w:rsidRPr="00D96BA8">
        <w:rPr>
          <w:rFonts w:ascii="Arial" w:eastAsia="宋体" w:hAnsi="Arial" w:cs="Arial" w:hint="eastAsia"/>
          <w:bCs/>
          <w:kern w:val="0"/>
          <w:sz w:val="32"/>
          <w:szCs w:val="32"/>
        </w:rPr>
        <w:t>三公经费</w:t>
      </w:r>
    </w:p>
    <w:p w:rsidR="00272982" w:rsidRPr="00272982" w:rsidRDefault="00272982" w:rsidP="001857CF">
      <w:pPr>
        <w:widowControl/>
        <w:jc w:val="center"/>
        <w:outlineLvl w:val="2"/>
        <w:rPr>
          <w:rFonts w:ascii="Arial" w:eastAsia="宋体" w:hAnsi="Arial" w:cs="Arial"/>
          <w:color w:val="333333"/>
          <w:kern w:val="0"/>
          <w:sz w:val="10"/>
          <w:szCs w:val="10"/>
        </w:rPr>
      </w:pPr>
    </w:p>
    <w:p w:rsidR="00D96BA8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 xml:space="preserve">　</w:t>
      </w: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Default="00D96BA8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</w:p>
    <w:p w:rsidR="00D96BA8" w:rsidRPr="00D96BA8" w:rsidRDefault="00D96BA8" w:rsidP="00D96BA8">
      <w:pPr>
        <w:widowControl/>
        <w:jc w:val="left"/>
        <w:outlineLvl w:val="2"/>
        <w:rPr>
          <w:rFonts w:ascii="Arial" w:eastAsia="宋体" w:hAnsi="Arial" w:cs="Arial"/>
          <w:b/>
          <w:bCs/>
          <w:kern w:val="0"/>
          <w:sz w:val="32"/>
          <w:szCs w:val="32"/>
        </w:rPr>
      </w:pP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第一部分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 xml:space="preserve"> 2020</w:t>
      </w:r>
      <w:r w:rsidRPr="00D96BA8"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年部门预算说明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一、部门基本概况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1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、职能职责</w:t>
      </w:r>
    </w:p>
    <w:p w:rsidR="00A46FB3" w:rsidRPr="009C20C1" w:rsidRDefault="00BA287E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（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）组织贯彻执行国家财税方针政策，拟订和执行全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="00D551F0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财政政策、改革方案，</w:t>
      </w:r>
      <w:r w:rsidR="00D551F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组织开展</w:t>
      </w:r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全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财政工作；分析预测宏观经济形势，参与制定各项宏观经济政策；提</w:t>
      </w:r>
      <w:r w:rsidR="004C319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出运用财税政策实施宏观调控和综合平衡社会财力的建议；拟订和执行县</w:t>
      </w:r>
      <w:r w:rsidR="00D551F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与乡镇（办事处、片区服务中心）、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政府与企业的分配</w:t>
      </w:r>
      <w:r w:rsidR="00D551F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原则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，完善鼓励公益事业发展的财税</w:t>
      </w:r>
      <w:r w:rsidR="00D551F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体制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</w:t>
      </w:r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</w:t>
      </w:r>
      <w:proofErr w:type="gramStart"/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承担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proofErr w:type="gramEnd"/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本级各项财政收支管理的责任。负责编制</w:t>
      </w:r>
      <w:proofErr w:type="gramStart"/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年度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proofErr w:type="gramEnd"/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本级预决算草案并组织执行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编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制</w:t>
      </w:r>
      <w:r w:rsidR="002A351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全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财政收支预算，汇总全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财政总决算；受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人民政府委托，向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人民代表大会报告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本级预算及其执行情况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和</w:t>
      </w:r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决算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组织</w:t>
      </w:r>
      <w:proofErr w:type="gramStart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制定</w:t>
      </w:r>
      <w:r w:rsidR="002A351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proofErr w:type="gramEnd"/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本级经费开支标准、定额，负责审核批复部门（单位）的年度预决算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；深化财税体制改革，按照财权与事权相匹配的原则，落实</w:t>
      </w:r>
      <w:proofErr w:type="gramStart"/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省级对</w:t>
      </w:r>
      <w:proofErr w:type="gramEnd"/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县专项</w:t>
      </w:r>
      <w:r w:rsidR="004216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转移支付制度，</w:t>
      </w:r>
      <w:r w:rsidR="004216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落实省级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直管县财政体制改革。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3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）负责政府非税收入管理，</w:t>
      </w:r>
      <w:r w:rsidR="00262511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建立健全政府非税收入管理制度；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负责政府性基金管理，按规定管理行政事业性收费</w:t>
      </w:r>
      <w:r w:rsidR="00262511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，完善收费公示、听证制度；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管理财政票据。</w:t>
      </w:r>
    </w:p>
    <w:p w:rsidR="00A46FB3" w:rsidRPr="009C20C1" w:rsidRDefault="00A46FB3" w:rsidP="00AC6870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4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）组织制定国库管理制度、指导和监督</w:t>
      </w:r>
      <w:r w:rsidR="00AC687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本级国库业务，按规定开展国库现金管理工作。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）负责制定全</w:t>
      </w:r>
      <w:r w:rsidR="00B514C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行政事业单位国有资产管理规章制度，并负责组织实施和监督检查，</w:t>
      </w:r>
      <w:r w:rsidR="001E298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按规定管理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行政事业单位</w:t>
      </w:r>
      <w:r w:rsidR="001E298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和规定范围内的其他</w:t>
      </w:r>
      <w:r w:rsidR="001E298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国有资产</w:t>
      </w:r>
      <w:r w:rsidR="001E298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负责财政预算内行政、事业单位和社会团体的非贸易外汇管理。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6</w:t>
      </w:r>
      <w:r w:rsidR="00CD49A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）负责审核和汇总编制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国有资本经营预决算草案，制定国有资本经营预算的制度和办法，</w:t>
      </w:r>
      <w:proofErr w:type="gramStart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收取</w:t>
      </w:r>
      <w:r w:rsidR="00B514C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proofErr w:type="gramEnd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本级企业国有资本收益，组织实施企业财务制</w:t>
      </w:r>
      <w:r w:rsidR="00CD49A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度，参与拟订企业国有资产管理相关制度，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按规定管理资产评估工作。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）负责办理和监督</w:t>
      </w:r>
      <w:r w:rsidR="00B514C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财政的经济发展支出、</w:t>
      </w:r>
      <w:r w:rsidR="00B514C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="00CC67A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级政府性投资项目的财政拨款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参与拟订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城市</w:t>
      </w:r>
      <w:r w:rsidR="00CC67A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建设投资的有关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规定；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组织实施基本建设</w:t>
      </w:r>
      <w:r w:rsidR="00CC67A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财务制度，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组织开展政府投资项目评审；</w:t>
      </w:r>
      <w:r w:rsidR="00CC67A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负责有关政策性补贴和专项储备资金财政管理工作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="00CC67A2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负责农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业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综合</w:t>
      </w:r>
      <w:r w:rsidR="00CC67A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开发管理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工作。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8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）会同有关部门</w:t>
      </w:r>
      <w:r w:rsidR="003235DF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监督管理县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社会保障</w:t>
      </w:r>
      <w:r w:rsidR="003235DF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资金（基金），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组织实施社会保障资金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(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基金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)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的财务管理制度，编制</w:t>
      </w:r>
      <w:r w:rsidR="002C623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社会保障预决算草案。</w:t>
      </w:r>
    </w:p>
    <w:p w:rsidR="00173694" w:rsidRPr="009C20C1" w:rsidRDefault="00A46FB3" w:rsidP="00173694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9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）贯彻执行政府</w:t>
      </w:r>
      <w:r w:rsidR="0054129A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债务管理的政策、制度和办法，防范财政风险</w:t>
      </w:r>
      <w:r w:rsidR="0054129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="00173694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按规定管理外国政府和国际金融组织贷（赠）款。</w:t>
      </w:r>
    </w:p>
    <w:p w:rsidR="00A46FB3" w:rsidRPr="009C20C1" w:rsidRDefault="00A46FB3" w:rsidP="00173694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（</w:t>
      </w:r>
      <w:r w:rsidR="00E0346D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）负责管理全</w:t>
      </w:r>
      <w:r w:rsidR="004E1F0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的会计工作，监督和规范会计行为，组织实施国家统一的会计制度，指导和监督注册会计师和会计师事务所的业务，</w:t>
      </w:r>
      <w:r w:rsidR="001627F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负责管理会计从业资格；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指导和管理社会审计。</w:t>
      </w:r>
    </w:p>
    <w:p w:rsidR="00A46FB3" w:rsidRPr="009C20C1" w:rsidRDefault="00A46FB3" w:rsidP="00443E33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（</w:t>
      </w:r>
      <w:r w:rsidR="00E0346D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</w:t>
      </w:r>
      <w:r w:rsidR="0019271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负责</w:t>
      </w:r>
      <w:r w:rsidR="00192715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监督检查财税法规、政策的执行</w:t>
      </w:r>
      <w:r w:rsidR="0019271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反映财政收支管理中的重大问题，提出加强财政管理的政策和建议。</w:t>
      </w:r>
    </w:p>
    <w:p w:rsidR="00443E33" w:rsidRPr="009C20C1" w:rsidRDefault="00443E33" w:rsidP="00443E33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12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）负责组织、协调和指导全县财源建设工作；负责</w:t>
      </w:r>
      <w:r w:rsidR="00522D65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拟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定财源建设方案，并组织实施；组织编制和实施中长期财源建设发展规划。</w:t>
      </w:r>
    </w:p>
    <w:p w:rsidR="00443E33" w:rsidRPr="009C20C1" w:rsidRDefault="00CE534E" w:rsidP="00443E33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（</w:t>
      </w:r>
      <w:r w:rsidR="00E0346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13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）负责对职责范围内有关行业、领域的安全生产工作实施监督管理。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14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）</w:t>
      </w:r>
      <w:proofErr w:type="gramStart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承办</w:t>
      </w:r>
      <w:r w:rsidR="00B13DE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proofErr w:type="gramEnd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人民政府交办的其他事项。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 xml:space="preserve">　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2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、机构设置</w:t>
      </w:r>
    </w:p>
    <w:p w:rsidR="00A46FB3" w:rsidRPr="009C20C1" w:rsidRDefault="00194F48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根据编委核定，我</w:t>
      </w:r>
      <w:r w:rsidR="00DC4BD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DC4BDC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内设</w:t>
      </w:r>
      <w:r w:rsidR="00DC4BD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股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室</w:t>
      </w:r>
      <w:r w:rsidR="00727AF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16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个，所属事业单位</w:t>
      </w:r>
      <w:r w:rsidR="00202D6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9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个，</w:t>
      </w:r>
      <w:r w:rsidR="00456724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及</w:t>
      </w:r>
      <w:r w:rsidR="00456724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24</w:t>
      </w:r>
      <w:r w:rsidR="00456724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个乡镇财政所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全部纳入</w:t>
      </w:r>
      <w:r w:rsidR="004F061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4F061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年部门预算编制范围。</w:t>
      </w:r>
    </w:p>
    <w:p w:rsidR="00A46FB3" w:rsidRPr="009C20C1" w:rsidRDefault="00202D65" w:rsidP="00A46FB3">
      <w:pPr>
        <w:widowControl/>
        <w:spacing w:line="480" w:lineRule="auto"/>
        <w:jc w:val="left"/>
        <w:rPr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9C20C1">
        <w:rPr>
          <w:sz w:val="28"/>
          <w:szCs w:val="28"/>
        </w:rPr>
        <w:t>内设</w:t>
      </w:r>
      <w:r w:rsidR="00177A2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股</w:t>
      </w:r>
      <w:r w:rsidR="00177A20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室</w:t>
      </w:r>
      <w:r w:rsidR="00A46FB3" w:rsidRPr="009C20C1">
        <w:rPr>
          <w:sz w:val="28"/>
          <w:szCs w:val="28"/>
        </w:rPr>
        <w:t>分别是</w:t>
      </w:r>
      <w:r w:rsidR="00E25419">
        <w:rPr>
          <w:rFonts w:hint="eastAsia"/>
          <w:sz w:val="28"/>
          <w:szCs w:val="28"/>
        </w:rPr>
        <w:t>：</w:t>
      </w:r>
      <w:r w:rsidRPr="009C20C1">
        <w:rPr>
          <w:rFonts w:hint="eastAsia"/>
          <w:sz w:val="28"/>
          <w:szCs w:val="28"/>
        </w:rPr>
        <w:t>办公室</w:t>
      </w:r>
      <w:r w:rsidR="00727AF3" w:rsidRPr="009C20C1">
        <w:rPr>
          <w:rFonts w:hint="eastAsia"/>
          <w:sz w:val="28"/>
          <w:szCs w:val="28"/>
        </w:rPr>
        <w:t>（财务室）</w:t>
      </w:r>
      <w:r w:rsidRPr="009C20C1">
        <w:rPr>
          <w:rFonts w:hint="eastAsia"/>
          <w:sz w:val="28"/>
          <w:szCs w:val="28"/>
        </w:rPr>
        <w:t>、</w:t>
      </w:r>
      <w:r w:rsidR="00727AF3" w:rsidRPr="009C20C1">
        <w:rPr>
          <w:rFonts w:hint="eastAsia"/>
          <w:sz w:val="28"/>
          <w:szCs w:val="28"/>
        </w:rPr>
        <w:t>综合规划股、税政法规股（行政审批服务股）、</w:t>
      </w:r>
      <w:r w:rsidR="007F2CF4" w:rsidRPr="009C20C1">
        <w:rPr>
          <w:rFonts w:hint="eastAsia"/>
          <w:sz w:val="28"/>
          <w:szCs w:val="28"/>
        </w:rPr>
        <w:t>预算股、</w:t>
      </w:r>
      <w:r w:rsidRPr="009C20C1">
        <w:rPr>
          <w:rFonts w:hint="eastAsia"/>
          <w:sz w:val="28"/>
          <w:szCs w:val="28"/>
        </w:rPr>
        <w:t>国库股、</w:t>
      </w:r>
      <w:proofErr w:type="gramStart"/>
      <w:r w:rsidR="007F2CF4" w:rsidRPr="009C20C1">
        <w:rPr>
          <w:rFonts w:hint="eastAsia"/>
          <w:sz w:val="28"/>
          <w:szCs w:val="28"/>
        </w:rPr>
        <w:t>行政政法</w:t>
      </w:r>
      <w:proofErr w:type="gramEnd"/>
      <w:r w:rsidR="007F2CF4" w:rsidRPr="009C20C1">
        <w:rPr>
          <w:rFonts w:hint="eastAsia"/>
          <w:sz w:val="28"/>
          <w:szCs w:val="28"/>
        </w:rPr>
        <w:t>股、教科文股、经济建设股、农业股、社会保障股、</w:t>
      </w:r>
      <w:r w:rsidRPr="009C20C1">
        <w:rPr>
          <w:rFonts w:hint="eastAsia"/>
          <w:sz w:val="28"/>
          <w:szCs w:val="28"/>
        </w:rPr>
        <w:t>企业股</w:t>
      </w:r>
      <w:r w:rsidR="007F2CF4" w:rsidRPr="009C20C1">
        <w:rPr>
          <w:rFonts w:hint="eastAsia"/>
          <w:sz w:val="28"/>
          <w:szCs w:val="28"/>
        </w:rPr>
        <w:t>（对外经济贸易股）</w:t>
      </w:r>
      <w:r w:rsidRPr="009C20C1">
        <w:rPr>
          <w:rFonts w:hint="eastAsia"/>
          <w:sz w:val="28"/>
          <w:szCs w:val="28"/>
        </w:rPr>
        <w:t>、</w:t>
      </w:r>
      <w:r w:rsidR="007F2CF4" w:rsidRPr="009C20C1">
        <w:rPr>
          <w:sz w:val="28"/>
          <w:szCs w:val="28"/>
        </w:rPr>
        <w:t>金融</w:t>
      </w:r>
      <w:r w:rsidR="007F2CF4" w:rsidRPr="009C20C1">
        <w:rPr>
          <w:rFonts w:hint="eastAsia"/>
          <w:sz w:val="28"/>
          <w:szCs w:val="28"/>
        </w:rPr>
        <w:t>与</w:t>
      </w:r>
      <w:r w:rsidR="007F2CF4" w:rsidRPr="009C20C1">
        <w:rPr>
          <w:sz w:val="28"/>
          <w:szCs w:val="28"/>
        </w:rPr>
        <w:t>债务</w:t>
      </w:r>
      <w:r w:rsidR="007F2CF4" w:rsidRPr="009C20C1">
        <w:rPr>
          <w:rFonts w:hint="eastAsia"/>
          <w:sz w:val="28"/>
          <w:szCs w:val="28"/>
        </w:rPr>
        <w:t>股（资产管理股）</w:t>
      </w:r>
      <w:r w:rsidR="007F2CF4" w:rsidRPr="009C20C1">
        <w:rPr>
          <w:sz w:val="28"/>
          <w:szCs w:val="28"/>
        </w:rPr>
        <w:t>、政府采购</w:t>
      </w:r>
      <w:r w:rsidR="007F2CF4" w:rsidRPr="009C20C1">
        <w:rPr>
          <w:rFonts w:hint="eastAsia"/>
          <w:sz w:val="28"/>
          <w:szCs w:val="28"/>
        </w:rPr>
        <w:t>股</w:t>
      </w:r>
      <w:r w:rsidR="007F2CF4" w:rsidRPr="009C20C1">
        <w:rPr>
          <w:sz w:val="28"/>
          <w:szCs w:val="28"/>
        </w:rPr>
        <w:t>、</w:t>
      </w:r>
      <w:r w:rsidR="007F2CF4" w:rsidRPr="009C20C1">
        <w:rPr>
          <w:rFonts w:hint="eastAsia"/>
          <w:sz w:val="28"/>
          <w:szCs w:val="28"/>
        </w:rPr>
        <w:t>绩效管理股、财政监督检查股（</w:t>
      </w:r>
      <w:r w:rsidRPr="009C20C1">
        <w:rPr>
          <w:rFonts w:hint="eastAsia"/>
          <w:sz w:val="28"/>
          <w:szCs w:val="28"/>
        </w:rPr>
        <w:t>会计股</w:t>
      </w:r>
      <w:r w:rsidR="007F2CF4" w:rsidRPr="009C20C1">
        <w:rPr>
          <w:rFonts w:hint="eastAsia"/>
          <w:sz w:val="28"/>
          <w:szCs w:val="28"/>
        </w:rPr>
        <w:t>）</w:t>
      </w:r>
      <w:r w:rsidRPr="009C20C1">
        <w:rPr>
          <w:rFonts w:hint="eastAsia"/>
          <w:sz w:val="28"/>
          <w:szCs w:val="28"/>
        </w:rPr>
        <w:t>、</w:t>
      </w:r>
      <w:r w:rsidR="007F2CF4" w:rsidRPr="009C20C1">
        <w:rPr>
          <w:rFonts w:hint="eastAsia"/>
          <w:sz w:val="28"/>
          <w:szCs w:val="28"/>
        </w:rPr>
        <w:t>组织</w:t>
      </w:r>
      <w:r w:rsidR="007F2CF4" w:rsidRPr="009C20C1">
        <w:rPr>
          <w:sz w:val="28"/>
          <w:szCs w:val="28"/>
        </w:rPr>
        <w:t>人事</w:t>
      </w:r>
      <w:r w:rsidR="007F2CF4" w:rsidRPr="009C20C1">
        <w:rPr>
          <w:rFonts w:hint="eastAsia"/>
          <w:sz w:val="28"/>
          <w:szCs w:val="28"/>
        </w:rPr>
        <w:t>股</w:t>
      </w:r>
      <w:r w:rsidR="00461FE4" w:rsidRPr="009C20C1">
        <w:rPr>
          <w:rFonts w:hint="eastAsia"/>
          <w:sz w:val="28"/>
          <w:szCs w:val="28"/>
        </w:rPr>
        <w:t>。</w:t>
      </w:r>
    </w:p>
    <w:p w:rsidR="00AA1C31" w:rsidRPr="009C20C1" w:rsidRDefault="00AA1C31" w:rsidP="00717C02">
      <w:pPr>
        <w:widowControl/>
        <w:spacing w:line="480" w:lineRule="auto"/>
        <w:ind w:firstLineChars="200" w:firstLine="56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所属事业单位分别是</w:t>
      </w:r>
      <w:r w:rsidR="00A9642F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：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非税收入征收管理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中心</w:t>
      </w:r>
      <w:r w:rsidR="00FE11C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、国库集中支付核算中</w:t>
      </w:r>
      <w:r w:rsidR="00B74C77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心</w:t>
      </w:r>
      <w:r w:rsidR="00FE11C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</w:t>
      </w:r>
      <w:r w:rsidR="00FE11C9" w:rsidRPr="009C20C1">
        <w:rPr>
          <w:rFonts w:hint="eastAsia"/>
          <w:sz w:val="28"/>
          <w:szCs w:val="28"/>
        </w:rPr>
        <w:t>乡镇财政服务中心、</w:t>
      </w:r>
      <w:r w:rsidR="00B74C77" w:rsidRPr="009C20C1">
        <w:rPr>
          <w:rFonts w:hint="eastAsia"/>
          <w:sz w:val="28"/>
          <w:szCs w:val="28"/>
        </w:rPr>
        <w:t>财源办、综改办、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财政投资评审中心、财政</w:t>
      </w:r>
      <w:r w:rsidR="00B74C77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工资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统发中心、信息网络中心</w:t>
      </w:r>
      <w:r w:rsidR="0092179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</w:t>
      </w:r>
      <w:r w:rsidR="00FE11C9" w:rsidRPr="009C20C1">
        <w:rPr>
          <w:rFonts w:hint="eastAsia"/>
          <w:sz w:val="28"/>
          <w:szCs w:val="28"/>
        </w:rPr>
        <w:t>PPP</w:t>
      </w:r>
      <w:r w:rsidR="00FE11C9" w:rsidRPr="009C20C1">
        <w:rPr>
          <w:rFonts w:hint="eastAsia"/>
          <w:sz w:val="28"/>
          <w:szCs w:val="28"/>
        </w:rPr>
        <w:t>管理中心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。</w:t>
      </w:r>
    </w:p>
    <w:p w:rsidR="00A46FB3" w:rsidRPr="009C20C1" w:rsidRDefault="00A46FB3" w:rsidP="00E552B6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由于新的三定方案尚未批复，三定方案批复后，职能职责和机构设置以三定方案为准。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 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二、部门预算单位构成</w:t>
      </w:r>
    </w:p>
    <w:p w:rsidR="00A46FB3" w:rsidRPr="009C20C1" w:rsidRDefault="00C93630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乡镇财政所属财政局派出机构，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因此，纳入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4F061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1969A6">
        <w:rPr>
          <w:rFonts w:ascii="Arial" w:eastAsia="宋体" w:hAnsi="Arial" w:cs="Arial"/>
          <w:color w:val="333333"/>
          <w:kern w:val="0"/>
          <w:sz w:val="28"/>
          <w:szCs w:val="28"/>
        </w:rPr>
        <w:t>年部门预算编制范围的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有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衡南县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</w:t>
      </w:r>
      <w:r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机关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170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人，衡南县乡</w:t>
      </w:r>
      <w:proofErr w:type="gramStart"/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财中心</w:t>
      </w:r>
      <w:proofErr w:type="gramEnd"/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210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人（乡镇财政所）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。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lastRenderedPageBreak/>
        <w:t xml:space="preserve">　　三、部门收支总体情况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="004F061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4F061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942E5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年部门预算即我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942E5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本级预算。我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4F061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4F061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年没有政府性基金预算拨款、国有资本经营预算收入和纳入专户管理的非税收入拨款收入，也没有使用政府性基金预算拨</w:t>
      </w:r>
      <w:r w:rsidR="00202D65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款、国有资本经营预算收入和纳入专户管理的非税收入拨款安排的支出</w:t>
      </w:r>
      <w:r w:rsidR="00202D6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。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我局</w:t>
      </w:r>
      <w:r w:rsidR="00942E5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收入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均为</w:t>
      </w:r>
      <w:r w:rsidR="00942E5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经费拨款</w:t>
      </w:r>
      <w:r w:rsidR="0094189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</w:t>
      </w:r>
      <w:r w:rsidR="00942E5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支出包括保障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970E44">
        <w:rPr>
          <w:rFonts w:ascii="Arial" w:eastAsia="宋体" w:hAnsi="Arial" w:cs="Arial"/>
          <w:color w:val="333333"/>
          <w:kern w:val="0"/>
          <w:sz w:val="28"/>
          <w:szCs w:val="28"/>
        </w:rPr>
        <w:t>机关单位基本运行的经费</w:t>
      </w:r>
      <w:r w:rsidR="00970E44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</w:t>
      </w:r>
      <w:r w:rsidR="00942E5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乡</w:t>
      </w:r>
      <w:r w:rsidR="00BD2206">
        <w:rPr>
          <w:rFonts w:ascii="Arial" w:eastAsia="宋体" w:hAnsi="Arial" w:cs="Arial"/>
          <w:color w:val="333333"/>
          <w:kern w:val="0"/>
          <w:sz w:val="28"/>
          <w:szCs w:val="28"/>
        </w:rPr>
        <w:t>财</w:t>
      </w:r>
      <w:r w:rsidR="00BD220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服务中心</w:t>
      </w:r>
      <w:r w:rsidR="00D06698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及投资评审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等项目经费。</w:t>
      </w:r>
    </w:p>
    <w:p w:rsidR="00A46FB3" w:rsidRPr="001969A6" w:rsidRDefault="00A46FB3" w:rsidP="001969A6">
      <w:pPr>
        <w:widowControl/>
        <w:shd w:val="clear" w:color="auto" w:fill="FFFFFF"/>
        <w:ind w:firstLineChars="196" w:firstLine="549"/>
        <w:jc w:val="left"/>
        <w:rPr>
          <w:rFonts w:ascii="宋体" w:eastAsia="宋体" w:hAnsi="宋体" w:cs="仿宋_GB2312"/>
          <w:color w:val="000000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（一）收入预算：</w:t>
      </w:r>
      <w:r w:rsidR="001969A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年年初预算数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5024.17</w:t>
      </w:r>
      <w:r w:rsidR="00DC7BD7">
        <w:rPr>
          <w:rFonts w:ascii="Arial" w:eastAsia="宋体" w:hAnsi="Arial" w:cs="Arial"/>
          <w:color w:val="333333"/>
          <w:kern w:val="0"/>
          <w:sz w:val="28"/>
          <w:szCs w:val="28"/>
        </w:rPr>
        <w:t>万元，其中</w:t>
      </w:r>
      <w:r w:rsidR="00DC7BD7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一般公共预算拨款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5024.17</w:t>
      </w:r>
      <w:r w:rsidR="00051AB9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</w:t>
      </w:r>
      <w:r w:rsidR="00051AB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元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。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收入较去年增加了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2116.68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</w:t>
      </w:r>
      <w:r w:rsidR="007732CD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主要是</w:t>
      </w:r>
      <w:r w:rsidR="001969A6" w:rsidRPr="003B4644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要是</w:t>
      </w:r>
      <w:r w:rsidR="001969A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新增衡南县乡</w:t>
      </w:r>
      <w:proofErr w:type="gramStart"/>
      <w:r w:rsidR="001969A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财中心</w:t>
      </w:r>
      <w:proofErr w:type="gramEnd"/>
      <w:r w:rsidR="001969A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210人纳入预算</w:t>
      </w:r>
      <w:r w:rsidR="001969A6" w:rsidRPr="003B4644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。</w:t>
      </w:r>
    </w:p>
    <w:p w:rsidR="00A46FB3" w:rsidRPr="00346056" w:rsidRDefault="00A46FB3" w:rsidP="00346056">
      <w:pPr>
        <w:widowControl/>
        <w:shd w:val="clear" w:color="auto" w:fill="FFFFFF"/>
        <w:ind w:firstLineChars="196" w:firstLine="549"/>
        <w:jc w:val="left"/>
        <w:rPr>
          <w:rFonts w:ascii="宋体" w:eastAsia="宋体" w:hAnsi="宋体" w:cs="仿宋_GB2312"/>
          <w:color w:val="000000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（二）支出预算：</w:t>
      </w:r>
      <w:r w:rsidR="001969A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年年初预算数</w:t>
      </w:r>
      <w:r w:rsidR="001969A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5024.17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</w:t>
      </w:r>
      <w:r w:rsidR="00EE7FD0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，</w:t>
      </w:r>
      <w:r w:rsidR="00DC7BD7">
        <w:rPr>
          <w:rFonts w:ascii="Arial" w:eastAsia="宋体" w:hAnsi="Arial" w:cs="Arial"/>
          <w:color w:val="333333"/>
          <w:kern w:val="0"/>
          <w:sz w:val="28"/>
          <w:szCs w:val="28"/>
        </w:rPr>
        <w:t>其中</w:t>
      </w:r>
      <w:r w:rsidR="00DC7BD7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：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工资福利支出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3363.93</w:t>
      </w:r>
      <w:r w:rsidR="00F63CC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万元、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一般商品和服务支出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270</w:t>
      </w:r>
      <w:r w:rsidR="00F63CC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万元、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对个人和家庭补助支出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2.24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</w:t>
      </w:r>
      <w:r w:rsidR="00762B7E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专项商品和服务支出</w:t>
      </w:r>
      <w:r w:rsidR="003E47C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1388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万元。支出较去年增加了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2116.68</w:t>
      </w:r>
      <w:r w:rsidR="00346056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万元，主要是</w:t>
      </w:r>
      <w:r w:rsidR="00346056" w:rsidRPr="003B4644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要是</w:t>
      </w:r>
      <w:r w:rsidR="0034605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新增衡南县乡</w:t>
      </w:r>
      <w:proofErr w:type="gramStart"/>
      <w:r w:rsidR="0034605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财中心</w:t>
      </w:r>
      <w:proofErr w:type="gramEnd"/>
      <w:r w:rsidR="00346056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210人纳入预算，</w:t>
      </w:r>
      <w:r w:rsidR="008C0205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全年预算收支平衡。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 xml:space="preserve">　　四、一般公共预算拨款支出预算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="0034605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年一般公共预算拨款收入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5024.17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万元，具体安排情况如下：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（一）基本支出：</w:t>
      </w:r>
      <w:r w:rsidR="0034605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年基本支出年初预算数为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3636.17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D42C8C" w:rsidRDefault="00A46FB3" w:rsidP="00B133A6">
      <w:pPr>
        <w:widowControl/>
        <w:spacing w:line="480" w:lineRule="auto"/>
        <w:ind w:firstLineChars="150"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（二）项目支出：</w:t>
      </w:r>
      <w:r w:rsidR="00346056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346056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年项目支出年初预算数为</w:t>
      </w:r>
      <w:r w:rsidR="00DC75C2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1388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</w:t>
      </w:r>
      <w:r w:rsidR="00557C1E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，</w:t>
      </w:r>
      <w:r w:rsidR="00DC7BD7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其中</w:t>
      </w:r>
      <w:r w:rsidR="00557C1E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主要用于</w:t>
      </w:r>
      <w:r w:rsidR="00D42C8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深化预算改革、</w:t>
      </w:r>
      <w:r w:rsidR="002820C1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财政信息网络建设</w:t>
      </w:r>
      <w:r w:rsidR="002820C1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</w:t>
      </w:r>
      <w:r w:rsidR="008467F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绩效评价</w:t>
      </w:r>
      <w:r w:rsidR="002820C1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、非税征管、</w:t>
      </w:r>
      <w:r w:rsidR="002820C1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财政规划编制、法规宣传、政府采购、财政监督检查、会计</w:t>
      </w:r>
      <w:r w:rsidR="002820C1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工作规范和</w:t>
      </w:r>
      <w:r w:rsidR="008467FA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投资评审管理</w:t>
      </w:r>
      <w:r w:rsidR="002820C1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等方面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。</w:t>
      </w:r>
    </w:p>
    <w:p w:rsidR="00D96BA8" w:rsidRPr="00D96BA8" w:rsidRDefault="00D96BA8" w:rsidP="00D96BA8">
      <w:pPr>
        <w:widowControl/>
        <w:spacing w:line="480" w:lineRule="auto"/>
        <w:ind w:firstLineChars="150" w:firstLine="422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D96BA8">
        <w:rPr>
          <w:rFonts w:ascii="Arial" w:eastAsia="宋体" w:hAnsi="Arial" w:cs="Arial" w:hint="eastAsia"/>
          <w:b/>
          <w:color w:val="333333"/>
          <w:kern w:val="0"/>
          <w:sz w:val="28"/>
          <w:szCs w:val="28"/>
        </w:rPr>
        <w:t>五、政府性基金预算</w:t>
      </w:r>
    </w:p>
    <w:p w:rsidR="00D96BA8" w:rsidRPr="009C20C1" w:rsidRDefault="00D96BA8" w:rsidP="00D96BA8">
      <w:pPr>
        <w:widowControl/>
        <w:spacing w:line="480" w:lineRule="auto"/>
        <w:ind w:firstLineChars="150"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本年度本单位无政府性基金预算支出。</w:t>
      </w:r>
    </w:p>
    <w:p w:rsidR="00A46FB3" w:rsidRPr="00AB60F3" w:rsidRDefault="00A46FB3" w:rsidP="00E66306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</w:t>
      </w:r>
      <w:r w:rsidR="00D96BA8">
        <w:rPr>
          <w:rFonts w:ascii="Arial" w:eastAsia="宋体" w:hAnsi="Arial" w:cs="Arial"/>
          <w:b/>
          <w:color w:val="333333"/>
          <w:kern w:val="0"/>
          <w:sz w:val="28"/>
          <w:szCs w:val="28"/>
        </w:rPr>
        <w:t xml:space="preserve">　六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、其他重要事项的情况说明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、机关运行经费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="004A0513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4A051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74604C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</w:t>
      </w:r>
      <w:r w:rsidR="0074604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县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本级机关运行经费当年一般公共预算拨款</w:t>
      </w:r>
      <w:r w:rsidR="004A051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270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万元，比</w:t>
      </w:r>
      <w:r w:rsidR="004A0513">
        <w:rPr>
          <w:rFonts w:ascii="Arial" w:eastAsia="宋体" w:hAnsi="Arial" w:cs="Arial"/>
          <w:color w:val="333333"/>
          <w:kern w:val="0"/>
          <w:sz w:val="28"/>
          <w:szCs w:val="28"/>
        </w:rPr>
        <w:t>201</w:t>
      </w:r>
      <w:r w:rsidR="004A051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9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年预算增加</w:t>
      </w:r>
      <w:r w:rsidR="004A0513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177.6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</w:t>
      </w:r>
      <w:r w:rsidR="004A0513">
        <w:rPr>
          <w:rFonts w:ascii="宋体" w:eastAsia="宋体" w:hAnsi="宋体" w:cs="仿宋_GB2312" w:hint="eastAsia"/>
          <w:color w:val="000000"/>
          <w:kern w:val="0"/>
          <w:sz w:val="28"/>
          <w:szCs w:val="28"/>
        </w:rPr>
        <w:t>主要是人员等原因增加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2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三公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经费预算</w:t>
      </w:r>
    </w:p>
    <w:p w:rsidR="00CE327D" w:rsidRPr="009C20C1" w:rsidRDefault="004A0513" w:rsidP="007D55E8">
      <w:pPr>
        <w:widowControl/>
        <w:shd w:val="clear" w:color="auto" w:fill="FFFFFF"/>
        <w:ind w:firstLine="555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三公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经费预算数为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40.5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万元，其中，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衡南县财政局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公务接待费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28.5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万元，公务用车购置及运行费</w:t>
      </w:r>
      <w:r w:rsidR="0017304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0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万元（其中，公务用车购置费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0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万元，公务用车运行费</w:t>
      </w:r>
      <w:r w:rsidR="0017304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0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万元），因公出国（境）费</w:t>
      </w:r>
      <w:r w:rsidR="00173049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0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万元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；乡镇财政所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12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万元（接待费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10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万元，公务用车运行维护费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万元）。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2020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局本级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“三公”经费预算较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2019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年减少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万元，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减少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主要原因</w:t>
      </w:r>
      <w:r w:rsidR="001E2DB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="007D55E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是继续推进厉行节约，严格财务制度，进一步压减公务接待费支出</w:t>
      </w:r>
      <w:r w:rsidR="00CE327D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3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、政府采购情况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 </w:t>
      </w:r>
    </w:p>
    <w:p w:rsidR="00A46FB3" w:rsidRPr="009C20C1" w:rsidRDefault="00D52AA9" w:rsidP="00562CDC">
      <w:pPr>
        <w:widowControl/>
        <w:spacing w:line="480" w:lineRule="auto"/>
        <w:ind w:firstLine="552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="00C1170D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年我</w:t>
      </w:r>
      <w:r w:rsidR="00C1170D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局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政府采购预算总额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129.95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万元，其中，政府采购货物预算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7</w:t>
      </w:r>
      <w:r w:rsidR="00244D27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0</w:t>
      </w:r>
      <w:r w:rsidR="00F82C2C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</w:t>
      </w:r>
      <w:r w:rsidR="00F82C2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政府采购</w:t>
      </w:r>
      <w:r w:rsidR="00CA279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工程</w:t>
      </w:r>
      <w:r w:rsidR="00F82C2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预算</w:t>
      </w:r>
      <w:r w:rsidR="00F82C2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30</w:t>
      </w:r>
      <w:r w:rsidR="00F82C2C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</w:t>
      </w:r>
      <w:r w:rsidR="00F82C2C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</w:t>
      </w:r>
      <w:r w:rsidR="00F82C2C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政府采购</w:t>
      </w:r>
      <w:r w:rsidR="00CA2797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服务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预算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29.95</w:t>
      </w:r>
      <w:r w:rsidR="00A46FB3"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万元。</w:t>
      </w:r>
    </w:p>
    <w:p w:rsidR="00562CDC" w:rsidRPr="009C20C1" w:rsidRDefault="00CF3AA1" w:rsidP="007E1233">
      <w:pPr>
        <w:adjustRightInd w:val="0"/>
        <w:snapToGrid w:val="0"/>
        <w:spacing w:line="600" w:lineRule="exact"/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4、</w:t>
      </w:r>
      <w:r w:rsidR="00562CDC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国有资产占用使用情况说明</w:t>
      </w:r>
      <w:r w:rsidR="00562CDC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br/>
        <w:t xml:space="preserve">　　截至</w:t>
      </w:r>
      <w:r w:rsidR="00CF615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2019</w:t>
      </w:r>
      <w:r w:rsidR="00562CDC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年12月31日，本单位占用固定资产原值</w:t>
      </w:r>
      <w:r w:rsidR="00CF615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2809.73</w:t>
      </w:r>
      <w:r w:rsidR="00271230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万元</w:t>
      </w:r>
      <w:r w:rsidR="00562CDC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</w:t>
      </w:r>
      <w:r w:rsidR="00271230" w:rsidRPr="009C20C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主要资产为办公楼房、办公电脑、打印机等通用设备和办公桌椅、</w:t>
      </w:r>
      <w:r w:rsidR="00C3611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会议桌椅、文件柜等办公家具及老城区待处置资产。</w:t>
      </w:r>
      <w:r w:rsidR="00D96BA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公车保有量为0。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　　</w:t>
      </w:r>
      <w:r w:rsidR="00CE1ED0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</w:t>
      </w:r>
      <w:r w:rsidR="00CA38B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、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预算绩效目标说明：本部门整体支出和项目支出实行绩效目标管理，纳入</w:t>
      </w:r>
      <w:r w:rsidR="00CF615A">
        <w:rPr>
          <w:rFonts w:ascii="Arial" w:eastAsia="宋体" w:hAnsi="Arial" w:cs="Arial"/>
          <w:color w:val="333333"/>
          <w:kern w:val="0"/>
          <w:sz w:val="28"/>
          <w:szCs w:val="28"/>
        </w:rPr>
        <w:t>20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年部门整体支出绩效目标的金额为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5024.17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万元，其中，基本支出</w:t>
      </w:r>
      <w:r w:rsidR="00CF615A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3636.17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万元，项目支出</w:t>
      </w:r>
      <w:r w:rsidR="00CA38B3" w:rsidRPr="009C20C1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1388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万元。</w:t>
      </w:r>
    </w:p>
    <w:p w:rsidR="00A46FB3" w:rsidRPr="00AB60F3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9C20C1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　</w:t>
      </w:r>
      <w:r w:rsidRPr="00AB60F3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 xml:space="preserve">　</w:t>
      </w:r>
      <w:r w:rsidR="00D96BA8">
        <w:rPr>
          <w:rFonts w:ascii="Arial" w:eastAsia="宋体" w:hAnsi="Arial" w:cs="Arial" w:hint="eastAsia"/>
          <w:b/>
          <w:color w:val="333333"/>
          <w:kern w:val="0"/>
          <w:sz w:val="28"/>
          <w:szCs w:val="28"/>
        </w:rPr>
        <w:t>七</w:t>
      </w:r>
      <w:r w:rsidRPr="00AB60F3">
        <w:rPr>
          <w:rFonts w:ascii="Arial" w:eastAsia="宋体" w:hAnsi="Arial" w:cs="Arial"/>
          <w:b/>
          <w:color w:val="333333"/>
          <w:kern w:val="0"/>
          <w:sz w:val="28"/>
          <w:szCs w:val="28"/>
        </w:rPr>
        <w:t>、名词解释</w:t>
      </w:r>
    </w:p>
    <w:p w:rsidR="00A46FB3" w:rsidRPr="009C20C1" w:rsidRDefault="00A46FB3" w:rsidP="00A46FB3">
      <w:pPr>
        <w:widowControl/>
        <w:spacing w:line="480" w:lineRule="auto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　　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A46FB3" w:rsidRDefault="00A46FB3" w:rsidP="00C36E34">
      <w:pPr>
        <w:widowControl/>
        <w:spacing w:line="480" w:lineRule="auto"/>
        <w:ind w:firstLine="56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2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、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三公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经费：纳入省财政预算管理的</w:t>
      </w:r>
      <w:proofErr w:type="gramStart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proofErr w:type="gramEnd"/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三公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9C20C1">
        <w:rPr>
          <w:rFonts w:ascii="Arial" w:eastAsia="宋体" w:hAnsi="Arial" w:cs="Arial"/>
          <w:color w:val="333333"/>
          <w:kern w:val="0"/>
          <w:sz w:val="28"/>
          <w:szCs w:val="28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D96BA8" w:rsidRDefault="00D96BA8" w:rsidP="00D96BA8">
      <w:pPr>
        <w:widowControl/>
        <w:spacing w:line="480" w:lineRule="auto"/>
        <w:ind w:firstLine="56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</w:p>
    <w:p w:rsidR="00D96BA8" w:rsidRPr="00D96BA8" w:rsidRDefault="00D96BA8" w:rsidP="00D96BA8">
      <w:pPr>
        <w:widowControl/>
        <w:spacing w:line="480" w:lineRule="auto"/>
        <w:ind w:firstLine="560"/>
        <w:jc w:val="left"/>
        <w:rPr>
          <w:rFonts w:ascii="Arial" w:eastAsia="宋体" w:hAnsi="Arial" w:cs="Arial"/>
          <w:b/>
          <w:color w:val="333333"/>
          <w:kern w:val="0"/>
          <w:sz w:val="28"/>
          <w:szCs w:val="28"/>
        </w:rPr>
      </w:pPr>
      <w:r w:rsidRPr="00D96BA8">
        <w:rPr>
          <w:rFonts w:ascii="Arial" w:eastAsia="宋体" w:hAnsi="Arial" w:cs="Arial" w:hint="eastAsia"/>
          <w:b/>
          <w:color w:val="333333"/>
          <w:kern w:val="0"/>
          <w:sz w:val="28"/>
          <w:szCs w:val="28"/>
        </w:rPr>
        <w:t>第二部分：公开表格</w:t>
      </w:r>
    </w:p>
    <w:p w:rsidR="00D96BA8" w:rsidRDefault="00D96BA8" w:rsidP="00D96BA8">
      <w:pPr>
        <w:widowControl/>
        <w:spacing w:line="480" w:lineRule="auto"/>
        <w:ind w:firstLine="56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附件：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2020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年预算公开表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 xml:space="preserve"> -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（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25</w:t>
      </w:r>
      <w:r w:rsidRPr="00D96BA8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张表）</w:t>
      </w:r>
    </w:p>
    <w:sectPr w:rsidR="00D96BA8" w:rsidSect="00D6584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A17" w:rsidRDefault="00FB5A17" w:rsidP="00371213">
      <w:r>
        <w:separator/>
      </w:r>
    </w:p>
  </w:endnote>
  <w:endnote w:type="continuationSeparator" w:id="0">
    <w:p w:rsidR="00FB5A17" w:rsidRDefault="00FB5A17" w:rsidP="0037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861413"/>
      <w:docPartObj>
        <w:docPartGallery w:val="Page Numbers (Bottom of Page)"/>
        <w:docPartUnique/>
      </w:docPartObj>
    </w:sdtPr>
    <w:sdtEndPr/>
    <w:sdtContent>
      <w:p w:rsidR="00384F06" w:rsidRDefault="007F1CB7">
        <w:pPr>
          <w:pStyle w:val="a6"/>
          <w:jc w:val="right"/>
        </w:pPr>
        <w:r>
          <w:fldChar w:fldCharType="begin"/>
        </w:r>
        <w:r w:rsidR="008A1192">
          <w:instrText xml:space="preserve"> PAGE   \* MERGEFORMAT </w:instrText>
        </w:r>
        <w:r>
          <w:fldChar w:fldCharType="separate"/>
        </w:r>
        <w:r w:rsidR="00720EDC" w:rsidRPr="00720EDC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  <w:p w:rsidR="00384F06" w:rsidRDefault="00384F0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A17" w:rsidRDefault="00FB5A17" w:rsidP="00371213">
      <w:r>
        <w:separator/>
      </w:r>
    </w:p>
  </w:footnote>
  <w:footnote w:type="continuationSeparator" w:id="0">
    <w:p w:rsidR="00FB5A17" w:rsidRDefault="00FB5A17" w:rsidP="003712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FB3"/>
    <w:rsid w:val="00006D85"/>
    <w:rsid w:val="00051AB9"/>
    <w:rsid w:val="0005256D"/>
    <w:rsid w:val="00056AEE"/>
    <w:rsid w:val="000A1EE9"/>
    <w:rsid w:val="000A6C45"/>
    <w:rsid w:val="000B097C"/>
    <w:rsid w:val="000C5C0B"/>
    <w:rsid w:val="000C729B"/>
    <w:rsid w:val="000D71D5"/>
    <w:rsid w:val="000E02C6"/>
    <w:rsid w:val="000E4EBB"/>
    <w:rsid w:val="00122A11"/>
    <w:rsid w:val="00124265"/>
    <w:rsid w:val="00126A8F"/>
    <w:rsid w:val="00145AFB"/>
    <w:rsid w:val="001627F9"/>
    <w:rsid w:val="0017082C"/>
    <w:rsid w:val="00173049"/>
    <w:rsid w:val="00173694"/>
    <w:rsid w:val="0017572C"/>
    <w:rsid w:val="00177A20"/>
    <w:rsid w:val="00181B2D"/>
    <w:rsid w:val="001857CF"/>
    <w:rsid w:val="001860D7"/>
    <w:rsid w:val="0018678C"/>
    <w:rsid w:val="00186E4B"/>
    <w:rsid w:val="00187A89"/>
    <w:rsid w:val="00192715"/>
    <w:rsid w:val="00194AA3"/>
    <w:rsid w:val="00194F48"/>
    <w:rsid w:val="001969A6"/>
    <w:rsid w:val="001A5B01"/>
    <w:rsid w:val="001B703E"/>
    <w:rsid w:val="001C5897"/>
    <w:rsid w:val="001D5FB5"/>
    <w:rsid w:val="001E2987"/>
    <w:rsid w:val="001E2DBA"/>
    <w:rsid w:val="002006A4"/>
    <w:rsid w:val="00202D65"/>
    <w:rsid w:val="00206653"/>
    <w:rsid w:val="0021408F"/>
    <w:rsid w:val="00214D77"/>
    <w:rsid w:val="00230293"/>
    <w:rsid w:val="002320AA"/>
    <w:rsid w:val="00236D95"/>
    <w:rsid w:val="00242817"/>
    <w:rsid w:val="00244D27"/>
    <w:rsid w:val="00262511"/>
    <w:rsid w:val="00270AB5"/>
    <w:rsid w:val="00271230"/>
    <w:rsid w:val="00272982"/>
    <w:rsid w:val="00276D92"/>
    <w:rsid w:val="002820C1"/>
    <w:rsid w:val="002840C6"/>
    <w:rsid w:val="002A24DF"/>
    <w:rsid w:val="002A3517"/>
    <w:rsid w:val="002C184E"/>
    <w:rsid w:val="002C6232"/>
    <w:rsid w:val="002F54BF"/>
    <w:rsid w:val="003166AB"/>
    <w:rsid w:val="003235DF"/>
    <w:rsid w:val="00334E6D"/>
    <w:rsid w:val="00346056"/>
    <w:rsid w:val="00371213"/>
    <w:rsid w:val="00375E49"/>
    <w:rsid w:val="00383422"/>
    <w:rsid w:val="00384F06"/>
    <w:rsid w:val="003B0ABE"/>
    <w:rsid w:val="003D03A4"/>
    <w:rsid w:val="003D47EB"/>
    <w:rsid w:val="003D4DB2"/>
    <w:rsid w:val="003D7543"/>
    <w:rsid w:val="003E232D"/>
    <w:rsid w:val="003E3794"/>
    <w:rsid w:val="003E47C3"/>
    <w:rsid w:val="004216B9"/>
    <w:rsid w:val="004415C4"/>
    <w:rsid w:val="00443E33"/>
    <w:rsid w:val="00456724"/>
    <w:rsid w:val="00461FE4"/>
    <w:rsid w:val="00462345"/>
    <w:rsid w:val="0046280D"/>
    <w:rsid w:val="00471963"/>
    <w:rsid w:val="00474E6C"/>
    <w:rsid w:val="00484510"/>
    <w:rsid w:val="004851E7"/>
    <w:rsid w:val="004924E3"/>
    <w:rsid w:val="004A0513"/>
    <w:rsid w:val="004B30CD"/>
    <w:rsid w:val="004B4F65"/>
    <w:rsid w:val="004C3192"/>
    <w:rsid w:val="004C702D"/>
    <w:rsid w:val="004D6C00"/>
    <w:rsid w:val="004E1F00"/>
    <w:rsid w:val="004E36E1"/>
    <w:rsid w:val="004F0616"/>
    <w:rsid w:val="004F10DB"/>
    <w:rsid w:val="00502F91"/>
    <w:rsid w:val="00522D65"/>
    <w:rsid w:val="00535D90"/>
    <w:rsid w:val="0054129A"/>
    <w:rsid w:val="00551EAD"/>
    <w:rsid w:val="00557C1E"/>
    <w:rsid w:val="00562CDC"/>
    <w:rsid w:val="005632C1"/>
    <w:rsid w:val="005907DF"/>
    <w:rsid w:val="005B0A3B"/>
    <w:rsid w:val="005C2E45"/>
    <w:rsid w:val="005D34D6"/>
    <w:rsid w:val="005D6282"/>
    <w:rsid w:val="00613A7B"/>
    <w:rsid w:val="0061700C"/>
    <w:rsid w:val="006303EA"/>
    <w:rsid w:val="00646DF2"/>
    <w:rsid w:val="00660E84"/>
    <w:rsid w:val="0066386F"/>
    <w:rsid w:val="0068249C"/>
    <w:rsid w:val="0069580B"/>
    <w:rsid w:val="00696F54"/>
    <w:rsid w:val="006A2DE1"/>
    <w:rsid w:val="006B09EF"/>
    <w:rsid w:val="006B211B"/>
    <w:rsid w:val="006B2398"/>
    <w:rsid w:val="006B73A9"/>
    <w:rsid w:val="006B7B8A"/>
    <w:rsid w:val="006D0734"/>
    <w:rsid w:val="006D0FA6"/>
    <w:rsid w:val="006D22C6"/>
    <w:rsid w:val="006D5138"/>
    <w:rsid w:val="007009C3"/>
    <w:rsid w:val="00700C13"/>
    <w:rsid w:val="00706322"/>
    <w:rsid w:val="00717058"/>
    <w:rsid w:val="00717C02"/>
    <w:rsid w:val="00720EDC"/>
    <w:rsid w:val="00727AF3"/>
    <w:rsid w:val="007307B8"/>
    <w:rsid w:val="007337BA"/>
    <w:rsid w:val="0074604C"/>
    <w:rsid w:val="00762B7E"/>
    <w:rsid w:val="00763671"/>
    <w:rsid w:val="007732CD"/>
    <w:rsid w:val="007C130A"/>
    <w:rsid w:val="007D0FAA"/>
    <w:rsid w:val="007D55E8"/>
    <w:rsid w:val="007D69E0"/>
    <w:rsid w:val="007E1233"/>
    <w:rsid w:val="007F1CB7"/>
    <w:rsid w:val="007F2CF4"/>
    <w:rsid w:val="00824A07"/>
    <w:rsid w:val="00832BEF"/>
    <w:rsid w:val="008467FA"/>
    <w:rsid w:val="00857553"/>
    <w:rsid w:val="00866FE7"/>
    <w:rsid w:val="00870B5D"/>
    <w:rsid w:val="00875283"/>
    <w:rsid w:val="00875386"/>
    <w:rsid w:val="008755FE"/>
    <w:rsid w:val="008A1192"/>
    <w:rsid w:val="008A6888"/>
    <w:rsid w:val="008B4E17"/>
    <w:rsid w:val="008C0205"/>
    <w:rsid w:val="008C7AB8"/>
    <w:rsid w:val="00910DC0"/>
    <w:rsid w:val="009171D1"/>
    <w:rsid w:val="00921795"/>
    <w:rsid w:val="00941899"/>
    <w:rsid w:val="00942AB9"/>
    <w:rsid w:val="00942E5E"/>
    <w:rsid w:val="0094600F"/>
    <w:rsid w:val="0095242B"/>
    <w:rsid w:val="00970E44"/>
    <w:rsid w:val="009748C2"/>
    <w:rsid w:val="00974E66"/>
    <w:rsid w:val="00983FA6"/>
    <w:rsid w:val="009A3C37"/>
    <w:rsid w:val="009A7BEA"/>
    <w:rsid w:val="009B6206"/>
    <w:rsid w:val="009C20C1"/>
    <w:rsid w:val="00A010E7"/>
    <w:rsid w:val="00A17249"/>
    <w:rsid w:val="00A304A4"/>
    <w:rsid w:val="00A35BFA"/>
    <w:rsid w:val="00A4417F"/>
    <w:rsid w:val="00A46081"/>
    <w:rsid w:val="00A46CF6"/>
    <w:rsid w:val="00A46FB3"/>
    <w:rsid w:val="00A9642F"/>
    <w:rsid w:val="00AA1C31"/>
    <w:rsid w:val="00AA4C1E"/>
    <w:rsid w:val="00AB347F"/>
    <w:rsid w:val="00AB60F3"/>
    <w:rsid w:val="00AB65EA"/>
    <w:rsid w:val="00AC32F5"/>
    <w:rsid w:val="00AC4BA7"/>
    <w:rsid w:val="00AC6870"/>
    <w:rsid w:val="00AE35DE"/>
    <w:rsid w:val="00AE58C7"/>
    <w:rsid w:val="00AF02F4"/>
    <w:rsid w:val="00AF327F"/>
    <w:rsid w:val="00B133A6"/>
    <w:rsid w:val="00B13DE9"/>
    <w:rsid w:val="00B142E4"/>
    <w:rsid w:val="00B30B3F"/>
    <w:rsid w:val="00B43A0E"/>
    <w:rsid w:val="00B465FA"/>
    <w:rsid w:val="00B514CA"/>
    <w:rsid w:val="00B54E20"/>
    <w:rsid w:val="00B62271"/>
    <w:rsid w:val="00B62DEE"/>
    <w:rsid w:val="00B64D65"/>
    <w:rsid w:val="00B7053B"/>
    <w:rsid w:val="00B74C77"/>
    <w:rsid w:val="00B760D3"/>
    <w:rsid w:val="00B926E8"/>
    <w:rsid w:val="00BA287E"/>
    <w:rsid w:val="00BC194E"/>
    <w:rsid w:val="00BD2206"/>
    <w:rsid w:val="00BD39F5"/>
    <w:rsid w:val="00BE01DF"/>
    <w:rsid w:val="00BE3F43"/>
    <w:rsid w:val="00BF6545"/>
    <w:rsid w:val="00BF7327"/>
    <w:rsid w:val="00C1170D"/>
    <w:rsid w:val="00C24639"/>
    <w:rsid w:val="00C25960"/>
    <w:rsid w:val="00C30BDF"/>
    <w:rsid w:val="00C315F5"/>
    <w:rsid w:val="00C33F77"/>
    <w:rsid w:val="00C36119"/>
    <w:rsid w:val="00C36E34"/>
    <w:rsid w:val="00C41A8C"/>
    <w:rsid w:val="00C62DF4"/>
    <w:rsid w:val="00C7354E"/>
    <w:rsid w:val="00C93630"/>
    <w:rsid w:val="00CA2797"/>
    <w:rsid w:val="00CA2AB9"/>
    <w:rsid w:val="00CA38B3"/>
    <w:rsid w:val="00CB18B0"/>
    <w:rsid w:val="00CC67A2"/>
    <w:rsid w:val="00CD0A45"/>
    <w:rsid w:val="00CD49AE"/>
    <w:rsid w:val="00CE1ED0"/>
    <w:rsid w:val="00CE327D"/>
    <w:rsid w:val="00CE4216"/>
    <w:rsid w:val="00CE534E"/>
    <w:rsid w:val="00CE6205"/>
    <w:rsid w:val="00CF3AA1"/>
    <w:rsid w:val="00CF615A"/>
    <w:rsid w:val="00D051B3"/>
    <w:rsid w:val="00D0592C"/>
    <w:rsid w:val="00D06698"/>
    <w:rsid w:val="00D077A5"/>
    <w:rsid w:val="00D25851"/>
    <w:rsid w:val="00D42C8C"/>
    <w:rsid w:val="00D52AA9"/>
    <w:rsid w:val="00D551F0"/>
    <w:rsid w:val="00D568DD"/>
    <w:rsid w:val="00D62EC4"/>
    <w:rsid w:val="00D64663"/>
    <w:rsid w:val="00D65848"/>
    <w:rsid w:val="00D67060"/>
    <w:rsid w:val="00D77245"/>
    <w:rsid w:val="00D94082"/>
    <w:rsid w:val="00D96BA8"/>
    <w:rsid w:val="00DA08B5"/>
    <w:rsid w:val="00DB36C0"/>
    <w:rsid w:val="00DB5FBB"/>
    <w:rsid w:val="00DC1A8B"/>
    <w:rsid w:val="00DC47F1"/>
    <w:rsid w:val="00DC4BDC"/>
    <w:rsid w:val="00DC5351"/>
    <w:rsid w:val="00DC6497"/>
    <w:rsid w:val="00DC75C2"/>
    <w:rsid w:val="00DC7BD7"/>
    <w:rsid w:val="00DD1207"/>
    <w:rsid w:val="00DD2813"/>
    <w:rsid w:val="00DD7FB8"/>
    <w:rsid w:val="00DE46A0"/>
    <w:rsid w:val="00DE797E"/>
    <w:rsid w:val="00E0346D"/>
    <w:rsid w:val="00E22E57"/>
    <w:rsid w:val="00E25419"/>
    <w:rsid w:val="00E35420"/>
    <w:rsid w:val="00E46B70"/>
    <w:rsid w:val="00E472E9"/>
    <w:rsid w:val="00E552B6"/>
    <w:rsid w:val="00E65746"/>
    <w:rsid w:val="00E66306"/>
    <w:rsid w:val="00E957B1"/>
    <w:rsid w:val="00EA0711"/>
    <w:rsid w:val="00EB1F13"/>
    <w:rsid w:val="00EB5ADD"/>
    <w:rsid w:val="00EC2827"/>
    <w:rsid w:val="00ED488B"/>
    <w:rsid w:val="00ED4FB1"/>
    <w:rsid w:val="00ED6F45"/>
    <w:rsid w:val="00EE0F60"/>
    <w:rsid w:val="00EE7FD0"/>
    <w:rsid w:val="00F020CB"/>
    <w:rsid w:val="00F25B88"/>
    <w:rsid w:val="00F438B2"/>
    <w:rsid w:val="00F44BA2"/>
    <w:rsid w:val="00F52409"/>
    <w:rsid w:val="00F56631"/>
    <w:rsid w:val="00F61CBA"/>
    <w:rsid w:val="00F63CC3"/>
    <w:rsid w:val="00F674CF"/>
    <w:rsid w:val="00F82C2C"/>
    <w:rsid w:val="00FA0D4D"/>
    <w:rsid w:val="00FA2E7A"/>
    <w:rsid w:val="00FA6C5F"/>
    <w:rsid w:val="00FB5A17"/>
    <w:rsid w:val="00FD57E5"/>
    <w:rsid w:val="00FE1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48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46FB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46FB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tys-main-zt-aa">
    <w:name w:val="tys-main-zt-aa"/>
    <w:basedOn w:val="a0"/>
    <w:rsid w:val="00A46FB3"/>
  </w:style>
  <w:style w:type="paragraph" w:styleId="a3">
    <w:name w:val="Normal (Web)"/>
    <w:basedOn w:val="a"/>
    <w:uiPriority w:val="99"/>
    <w:semiHidden/>
    <w:unhideWhenUsed/>
    <w:rsid w:val="00A46F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46FB3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371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7121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71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71213"/>
    <w:rPr>
      <w:sz w:val="18"/>
      <w:szCs w:val="18"/>
    </w:rPr>
  </w:style>
  <w:style w:type="paragraph" w:customStyle="1" w:styleId="Style1">
    <w:name w:val="_Style 1"/>
    <w:basedOn w:val="a"/>
    <w:uiPriority w:val="34"/>
    <w:qFormat/>
    <w:rsid w:val="00F674C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840C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840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0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1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96473-A128-48FA-878E-D8B077A8F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1</Pages>
  <Words>546</Words>
  <Characters>3118</Characters>
  <Application>Microsoft Office Word</Application>
  <DocSecurity>0</DocSecurity>
  <Lines>25</Lines>
  <Paragraphs>7</Paragraphs>
  <ScaleCrop>false</ScaleCrop>
  <Company>Sky123.Org</Company>
  <LinksUpToDate>false</LinksUpToDate>
  <CharactersWithSpaces>3657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微软用户</cp:lastModifiedBy>
  <cp:revision>451</cp:revision>
  <cp:lastPrinted>2019-06-12T10:09:00Z</cp:lastPrinted>
  <dcterms:created xsi:type="dcterms:W3CDTF">2019-06-05T09:32:00Z</dcterms:created>
  <dcterms:modified xsi:type="dcterms:W3CDTF">2021-06-25T02:12:00Z</dcterms:modified>
</cp:coreProperties>
</file>