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1EF" w:rsidRPr="00470012" w:rsidRDefault="00A0232C" w:rsidP="00470012">
      <w:pPr>
        <w:jc w:val="center"/>
        <w:rPr>
          <w:rFonts w:ascii="新宋体" w:eastAsia="新宋体" w:hAnsi="新宋体"/>
          <w:b/>
          <w:sz w:val="72"/>
          <w:szCs w:val="72"/>
        </w:rPr>
      </w:pPr>
      <w:r>
        <w:rPr>
          <w:rFonts w:ascii="新宋体" w:eastAsia="新宋体" w:hAnsi="新宋体" w:hint="eastAsia"/>
          <w:b/>
          <w:sz w:val="72"/>
          <w:szCs w:val="72"/>
        </w:rPr>
        <w:t>衡南县种子管理局2018年部门决算说明</w:t>
      </w:r>
    </w:p>
    <w:p w:rsidR="001841EF" w:rsidRDefault="001841EF">
      <w:pPr>
        <w:pStyle w:val="Default"/>
        <w:spacing w:line="520" w:lineRule="exact"/>
        <w:jc w:val="center"/>
        <w:rPr>
          <w:sz w:val="56"/>
          <w:szCs w:val="56"/>
        </w:rPr>
      </w:pPr>
    </w:p>
    <w:p w:rsidR="001841EF" w:rsidRDefault="00A0232C">
      <w:pPr>
        <w:pStyle w:val="Default"/>
        <w:spacing w:line="520" w:lineRule="exact"/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目</w:t>
      </w:r>
      <w:r w:rsidR="00470012">
        <w:rPr>
          <w:rFonts w:hint="eastAsia"/>
          <w:sz w:val="52"/>
          <w:szCs w:val="52"/>
        </w:rPr>
        <w:t xml:space="preserve"> </w:t>
      </w:r>
      <w:r>
        <w:rPr>
          <w:rFonts w:hint="eastAsia"/>
          <w:sz w:val="52"/>
          <w:szCs w:val="52"/>
        </w:rPr>
        <w:t>录</w:t>
      </w:r>
    </w:p>
    <w:p w:rsidR="001841EF" w:rsidRDefault="00A0232C">
      <w:pPr>
        <w:pStyle w:val="Default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第一部分衡南县种子管理中心单位概况</w:t>
      </w:r>
    </w:p>
    <w:p w:rsidR="001841EF" w:rsidRDefault="00A0232C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一、部门职责</w:t>
      </w:r>
    </w:p>
    <w:p w:rsidR="001841EF" w:rsidRDefault="00A0232C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二、机构设置</w:t>
      </w:r>
      <w:r>
        <w:rPr>
          <w:rFonts w:asciiTheme="minorEastAsia" w:eastAsiaTheme="minorEastAsia" w:hAnsiTheme="minorEastAsia" w:cs="仿宋_GB2312" w:hint="eastAsia"/>
          <w:sz w:val="28"/>
          <w:szCs w:val="28"/>
        </w:rPr>
        <w:t>及决算单位构成</w:t>
      </w:r>
    </w:p>
    <w:p w:rsidR="001841EF" w:rsidRDefault="00A0232C">
      <w:pPr>
        <w:pStyle w:val="Default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Ansi="仿宋_GB2312" w:hint="eastAsia"/>
          <w:b/>
          <w:sz w:val="28"/>
          <w:szCs w:val="28"/>
        </w:rPr>
        <w:t>第二部分</w:t>
      </w:r>
      <w:r>
        <w:rPr>
          <w:rFonts w:hAnsi="仿宋_GB2312"/>
          <w:b/>
          <w:sz w:val="28"/>
          <w:szCs w:val="28"/>
        </w:rPr>
        <w:t>201</w:t>
      </w:r>
      <w:r>
        <w:rPr>
          <w:rFonts w:hAnsi="仿宋_GB2312" w:hint="eastAsia"/>
          <w:b/>
          <w:sz w:val="28"/>
          <w:szCs w:val="28"/>
        </w:rPr>
        <w:t>8年度部门决算表</w:t>
      </w:r>
    </w:p>
    <w:p w:rsidR="001841EF" w:rsidRDefault="00A0232C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一、收入支出决算总表</w:t>
      </w:r>
    </w:p>
    <w:p w:rsidR="001841EF" w:rsidRDefault="00A0232C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二、收入决算表</w:t>
      </w:r>
    </w:p>
    <w:p w:rsidR="001841EF" w:rsidRDefault="00A0232C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三、支出决算表</w:t>
      </w:r>
    </w:p>
    <w:p w:rsidR="001841EF" w:rsidRDefault="00A0232C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四、财政拨款收入支出决算总表</w:t>
      </w:r>
    </w:p>
    <w:p w:rsidR="001841EF" w:rsidRDefault="00A0232C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五、一般公共预算财政拨款支出决算表</w:t>
      </w:r>
    </w:p>
    <w:p w:rsidR="001841EF" w:rsidRDefault="00A0232C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六、一般公共预算财政拨款基本支出决算表</w:t>
      </w:r>
    </w:p>
    <w:p w:rsidR="001841EF" w:rsidRDefault="00A0232C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七、一般公共预算财政拨款“三公”经费支出决算表</w:t>
      </w:r>
    </w:p>
    <w:p w:rsidR="001841EF" w:rsidRDefault="00A0232C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八、政府性基金预算财政拨款收入支出决算表</w:t>
      </w:r>
    </w:p>
    <w:p w:rsidR="001841EF" w:rsidRDefault="00A0232C">
      <w:pPr>
        <w:pStyle w:val="Default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Ansi="仿宋_GB2312" w:hint="eastAsia"/>
          <w:b/>
          <w:sz w:val="28"/>
          <w:szCs w:val="28"/>
        </w:rPr>
        <w:t>第三部分</w:t>
      </w:r>
      <w:r>
        <w:rPr>
          <w:rFonts w:hAnsi="仿宋_GB2312"/>
          <w:b/>
          <w:sz w:val="28"/>
          <w:szCs w:val="28"/>
        </w:rPr>
        <w:t>201</w:t>
      </w:r>
      <w:r>
        <w:rPr>
          <w:rFonts w:hAnsi="仿宋_GB2312" w:hint="eastAsia"/>
          <w:b/>
          <w:sz w:val="28"/>
          <w:szCs w:val="28"/>
        </w:rPr>
        <w:t>8年度部门决算情况说明</w:t>
      </w:r>
    </w:p>
    <w:p w:rsidR="001841EF" w:rsidRDefault="00A0232C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一、收入支出决算总体情况说明</w:t>
      </w:r>
    </w:p>
    <w:p w:rsidR="001841EF" w:rsidRDefault="00A0232C">
      <w:pPr>
        <w:spacing w:line="520" w:lineRule="exact"/>
        <w:ind w:firstLineChars="250" w:firstLine="700"/>
        <w:jc w:val="left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二、收入决算情况说明</w:t>
      </w:r>
    </w:p>
    <w:p w:rsidR="001841EF" w:rsidRDefault="00A0232C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三、支出决算情况说明</w:t>
      </w:r>
    </w:p>
    <w:p w:rsidR="001841EF" w:rsidRDefault="00A0232C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四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、一般公共预算财政拨款三</w:t>
      </w:r>
      <w:proofErr w:type="gramStart"/>
      <w:r>
        <w:rPr>
          <w:rFonts w:ascii="仿宋_GB2312" w:hAnsi="仿宋_GB2312" w:cs="仿宋_GB2312"/>
          <w:color w:val="000000"/>
          <w:kern w:val="0"/>
          <w:sz w:val="28"/>
          <w:szCs w:val="28"/>
        </w:rPr>
        <w:t>公经费</w:t>
      </w:r>
      <w:proofErr w:type="gramEnd"/>
      <w:r>
        <w:rPr>
          <w:rFonts w:ascii="仿宋_GB2312" w:hAnsi="仿宋_GB2312" w:cs="仿宋_GB2312"/>
          <w:color w:val="000000"/>
          <w:kern w:val="0"/>
          <w:sz w:val="28"/>
          <w:szCs w:val="28"/>
        </w:rPr>
        <w:t>支出决算情况说明</w:t>
      </w:r>
    </w:p>
    <w:p w:rsidR="001841EF" w:rsidRDefault="00A0232C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五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、</w:t>
      </w: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政府性基金预算收入支出决算情况</w:t>
      </w:r>
    </w:p>
    <w:p w:rsidR="001841EF" w:rsidRDefault="00A0232C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六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、预算绩效情况说明</w:t>
      </w:r>
    </w:p>
    <w:p w:rsidR="001841EF" w:rsidRDefault="00A0232C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七、其他重要事项情况说明</w:t>
      </w:r>
    </w:p>
    <w:p w:rsidR="001841EF" w:rsidRDefault="00A0232C">
      <w:pPr>
        <w:autoSpaceDE w:val="0"/>
        <w:autoSpaceDN w:val="0"/>
        <w:adjustRightInd w:val="0"/>
        <w:spacing w:line="520" w:lineRule="exact"/>
        <w:jc w:val="left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  <w:r>
        <w:rPr>
          <w:rFonts w:ascii="黑体" w:eastAsia="黑体" w:hAnsi="黑体" w:cs="黑体"/>
          <w:b/>
          <w:color w:val="000000"/>
          <w:kern w:val="0"/>
          <w:sz w:val="28"/>
          <w:szCs w:val="28"/>
        </w:rPr>
        <w:t>第四部分名词解释</w:t>
      </w:r>
    </w:p>
    <w:p w:rsidR="001841EF" w:rsidRPr="00470012" w:rsidRDefault="00470012" w:rsidP="00470012">
      <w:pPr>
        <w:pStyle w:val="Default"/>
        <w:spacing w:line="520" w:lineRule="exact"/>
        <w:rPr>
          <w:b/>
          <w:sz w:val="28"/>
          <w:szCs w:val="28"/>
        </w:rPr>
      </w:pPr>
      <w:r>
        <w:rPr>
          <w:rFonts w:hAnsi="黑体"/>
          <w:b/>
          <w:sz w:val="28"/>
          <w:szCs w:val="28"/>
        </w:rPr>
        <w:t>第五部分</w:t>
      </w:r>
      <w:r>
        <w:rPr>
          <w:rFonts w:hAnsi="黑体" w:hint="eastAsia"/>
          <w:b/>
          <w:sz w:val="28"/>
          <w:szCs w:val="28"/>
        </w:rPr>
        <w:t xml:space="preserve"> 附件</w:t>
      </w:r>
    </w:p>
    <w:p w:rsidR="001841EF" w:rsidRPr="00470012" w:rsidRDefault="00A0232C" w:rsidP="00470012">
      <w:pPr>
        <w:pStyle w:val="Default"/>
        <w:spacing w:line="520" w:lineRule="exact"/>
        <w:jc w:val="center"/>
        <w:rPr>
          <w:b/>
          <w:sz w:val="28"/>
          <w:szCs w:val="28"/>
        </w:rPr>
      </w:pPr>
      <w:r w:rsidRPr="00470012">
        <w:rPr>
          <w:rFonts w:hint="eastAsia"/>
          <w:b/>
          <w:sz w:val="28"/>
          <w:szCs w:val="28"/>
        </w:rPr>
        <w:lastRenderedPageBreak/>
        <w:t>第一部分 衡南县种子管理中心单位概况</w:t>
      </w:r>
    </w:p>
    <w:p w:rsidR="001841EF" w:rsidRDefault="00A0232C">
      <w:pPr>
        <w:ind w:leftChars="200" w:left="420" w:firstLineChars="200" w:firstLine="562"/>
        <w:jc w:val="left"/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t>一、部门职能职责</w:t>
      </w:r>
    </w:p>
    <w:p w:rsidR="001841EF" w:rsidRDefault="00A0232C">
      <w:pPr>
        <w:ind w:firstLineChars="300" w:firstLine="900"/>
        <w:jc w:val="left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（</w:t>
      </w:r>
      <w:r w:rsidR="00470012">
        <w:rPr>
          <w:rFonts w:asciiTheme="majorEastAsia" w:eastAsiaTheme="majorEastAsia" w:hAnsiTheme="majorEastAsia" w:cstheme="majorEastAsia" w:hint="eastAsia"/>
          <w:sz w:val="28"/>
          <w:szCs w:val="28"/>
        </w:rPr>
        <w:t>一）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>贯彻执行国家有关种子法律、法规、方针、政策，依法履行全种子行政许可、行政管理。</w:t>
      </w:r>
    </w:p>
    <w:p w:rsidR="001841EF" w:rsidRDefault="00470012">
      <w:pPr>
        <w:ind w:leftChars="200" w:left="420" w:firstLineChars="200" w:firstLine="560"/>
        <w:jc w:val="left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（二）</w:t>
      </w:r>
      <w:r w:rsidR="00A0232C">
        <w:rPr>
          <w:rFonts w:asciiTheme="majorEastAsia" w:eastAsiaTheme="majorEastAsia" w:hAnsiTheme="majorEastAsia" w:cstheme="majorEastAsia" w:hint="eastAsia"/>
          <w:sz w:val="28"/>
          <w:szCs w:val="28"/>
        </w:rPr>
        <w:t>负责种子工程规划的制定和申报，种子工程项目的管理与监督。</w:t>
      </w:r>
    </w:p>
    <w:p w:rsidR="001841EF" w:rsidRDefault="00470012">
      <w:pPr>
        <w:ind w:leftChars="200" w:left="420" w:firstLineChars="200" w:firstLine="560"/>
        <w:jc w:val="left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（三）</w:t>
      </w:r>
      <w:r w:rsidR="00A0232C">
        <w:rPr>
          <w:rFonts w:asciiTheme="majorEastAsia" w:eastAsiaTheme="majorEastAsia" w:hAnsiTheme="majorEastAsia" w:cstheme="majorEastAsia" w:hint="eastAsia"/>
          <w:sz w:val="28"/>
          <w:szCs w:val="28"/>
        </w:rPr>
        <w:t>负责组织开展主要农作物品种试验和引种展示示范，负责品种管理。</w:t>
      </w:r>
    </w:p>
    <w:p w:rsidR="001841EF" w:rsidRDefault="00470012">
      <w:pPr>
        <w:ind w:leftChars="200" w:left="420" w:firstLineChars="200" w:firstLine="560"/>
        <w:jc w:val="left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（四）</w:t>
      </w:r>
      <w:r w:rsidR="00A0232C">
        <w:rPr>
          <w:rFonts w:asciiTheme="majorEastAsia" w:eastAsiaTheme="majorEastAsia" w:hAnsiTheme="majorEastAsia" w:cstheme="majorEastAsia" w:hint="eastAsia"/>
          <w:sz w:val="28"/>
          <w:szCs w:val="28"/>
        </w:rPr>
        <w:t>负责组织农作物种子质量纠纷田间鉴定，调解种子质量纠纷。</w:t>
      </w:r>
    </w:p>
    <w:p w:rsidR="001841EF" w:rsidRDefault="00470012">
      <w:pPr>
        <w:ind w:leftChars="200" w:left="420" w:firstLineChars="200" w:firstLine="560"/>
        <w:jc w:val="left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（五）</w:t>
      </w:r>
      <w:r w:rsidR="00A0232C">
        <w:rPr>
          <w:rFonts w:asciiTheme="majorEastAsia" w:eastAsiaTheme="majorEastAsia" w:hAnsiTheme="majorEastAsia" w:cstheme="majorEastAsia" w:hint="eastAsia"/>
          <w:sz w:val="28"/>
          <w:szCs w:val="28"/>
        </w:rPr>
        <w:t>负责审核和签发《种子生产许可证》、《种子经营许可证》，监督管理种子生产、经营活动。</w:t>
      </w:r>
    </w:p>
    <w:p w:rsidR="001841EF" w:rsidRDefault="00470012">
      <w:pPr>
        <w:ind w:leftChars="200" w:left="420" w:firstLineChars="200" w:firstLine="560"/>
        <w:jc w:val="left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（六）</w:t>
      </w:r>
      <w:r w:rsidR="00A0232C">
        <w:rPr>
          <w:rFonts w:asciiTheme="majorEastAsia" w:eastAsiaTheme="majorEastAsia" w:hAnsiTheme="majorEastAsia" w:cstheme="majorEastAsia" w:hint="eastAsia"/>
          <w:sz w:val="28"/>
          <w:szCs w:val="28"/>
        </w:rPr>
        <w:t>负责全县救灾备荒种子的计划、编制、储备和管理。</w:t>
      </w:r>
    </w:p>
    <w:p w:rsidR="001841EF" w:rsidRDefault="00470012">
      <w:pPr>
        <w:ind w:leftChars="200" w:left="420" w:firstLineChars="200" w:firstLine="560"/>
        <w:jc w:val="left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（七）</w:t>
      </w:r>
      <w:r w:rsidR="00A0232C">
        <w:rPr>
          <w:rFonts w:asciiTheme="majorEastAsia" w:eastAsiaTheme="majorEastAsia" w:hAnsiTheme="majorEastAsia" w:cstheme="majorEastAsia" w:hint="eastAsia"/>
          <w:sz w:val="28"/>
          <w:szCs w:val="28"/>
        </w:rPr>
        <w:t>负责种子质量检测和监督管理。</w:t>
      </w:r>
    </w:p>
    <w:p w:rsidR="001841EF" w:rsidRDefault="00470012">
      <w:pPr>
        <w:ind w:leftChars="200" w:left="420" w:firstLineChars="200" w:firstLine="560"/>
        <w:jc w:val="left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（八）</w:t>
      </w:r>
      <w:r w:rsidR="00A0232C">
        <w:rPr>
          <w:rFonts w:asciiTheme="majorEastAsia" w:eastAsiaTheme="majorEastAsia" w:hAnsiTheme="majorEastAsia" w:cstheme="majorEastAsia" w:hint="eastAsia"/>
          <w:sz w:val="28"/>
          <w:szCs w:val="28"/>
        </w:rPr>
        <w:t>承办县委、县政府和农业局交办的其他事项。</w:t>
      </w:r>
    </w:p>
    <w:p w:rsidR="001841EF" w:rsidRDefault="00A0232C">
      <w:pPr>
        <w:ind w:leftChars="266" w:left="559"/>
        <w:jc w:val="left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t>二、机构设置及决算单位构成</w:t>
      </w:r>
      <w:r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br/>
        <w:t xml:space="preserve">（一）内设机构设置　</w:t>
      </w:r>
    </w:p>
    <w:p w:rsidR="001841EF" w:rsidRDefault="00A0232C">
      <w:pPr>
        <w:ind w:leftChars="200" w:left="420" w:firstLineChars="200" w:firstLine="560"/>
        <w:jc w:val="left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县种子管理中心内设机构6个，分别为：办公室、财务室、种子市场监管中心、示范展示中心、救灾储备中心、检验检测中心。</w:t>
      </w:r>
    </w:p>
    <w:p w:rsidR="001841EF" w:rsidRDefault="00A0232C">
      <w:pPr>
        <w:ind w:firstLineChars="200" w:firstLine="562"/>
        <w:jc w:val="left"/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t>（二）、决算单位构成</w:t>
      </w:r>
    </w:p>
    <w:p w:rsidR="001841EF" w:rsidRDefault="00A0232C">
      <w:pPr>
        <w:ind w:leftChars="200" w:left="420" w:firstLineChars="200" w:firstLine="560"/>
        <w:jc w:val="left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2018年部门决算公开单位构成为衡南县种子管理中心本预算单位。</w:t>
      </w:r>
    </w:p>
    <w:p w:rsidR="001841EF" w:rsidRDefault="001841EF" w:rsidP="00470012">
      <w:pPr>
        <w:rPr>
          <w:b/>
          <w:bCs/>
          <w:sz w:val="72"/>
          <w:szCs w:val="72"/>
        </w:rPr>
      </w:pPr>
    </w:p>
    <w:p w:rsidR="00470012" w:rsidRDefault="00A0232C" w:rsidP="00470012">
      <w:pPr>
        <w:jc w:val="center"/>
        <w:rPr>
          <w:rFonts w:ascii="黑体" w:eastAsia="黑体" w:hAnsi="黑体" w:cs="黑体" w:hint="eastAsia"/>
          <w:b/>
          <w:color w:val="000000"/>
          <w:kern w:val="0"/>
          <w:sz w:val="28"/>
          <w:szCs w:val="28"/>
        </w:rPr>
      </w:pPr>
      <w:r w:rsidRPr="00470012">
        <w:rPr>
          <w:rFonts w:ascii="黑体" w:eastAsia="黑体" w:hAnsi="黑体" w:cs="黑体" w:hint="eastAsia"/>
          <w:b/>
          <w:color w:val="000000"/>
          <w:kern w:val="0"/>
          <w:sz w:val="28"/>
          <w:szCs w:val="28"/>
        </w:rPr>
        <w:t>第二部分</w:t>
      </w:r>
      <w:r w:rsidR="00470012">
        <w:rPr>
          <w:rFonts w:ascii="黑体" w:eastAsia="黑体" w:hAnsi="黑体" w:cs="黑体" w:hint="eastAsia"/>
          <w:b/>
          <w:color w:val="000000"/>
          <w:kern w:val="0"/>
          <w:sz w:val="28"/>
          <w:szCs w:val="28"/>
        </w:rPr>
        <w:t xml:space="preserve"> </w:t>
      </w:r>
      <w:r w:rsidRPr="00470012">
        <w:rPr>
          <w:rFonts w:ascii="黑体" w:eastAsia="黑体" w:hAnsi="黑体" w:cs="黑体" w:hint="eastAsia"/>
          <w:b/>
          <w:color w:val="000000"/>
          <w:kern w:val="0"/>
          <w:sz w:val="28"/>
          <w:szCs w:val="28"/>
        </w:rPr>
        <w:t>部门决算表</w:t>
      </w:r>
    </w:p>
    <w:p w:rsidR="001841EF" w:rsidRPr="00470012" w:rsidRDefault="00A0232C" w:rsidP="00470012">
      <w:pPr>
        <w:jc w:val="center"/>
        <w:rPr>
          <w:rFonts w:asciiTheme="minorEastAsia" w:hAnsiTheme="minorEastAsia" w:cs="黑体" w:hint="eastAsia"/>
          <w:color w:val="000000"/>
          <w:kern w:val="0"/>
          <w:sz w:val="28"/>
          <w:szCs w:val="28"/>
        </w:rPr>
      </w:pPr>
      <w:r w:rsidRPr="00470012">
        <w:rPr>
          <w:rFonts w:asciiTheme="minorEastAsia" w:hAnsiTheme="minorEastAsia" w:cs="黑体" w:hint="eastAsia"/>
          <w:color w:val="000000"/>
          <w:kern w:val="0"/>
          <w:sz w:val="28"/>
          <w:szCs w:val="28"/>
        </w:rPr>
        <w:t>(</w:t>
      </w:r>
      <w:r w:rsidR="00470012" w:rsidRPr="00470012">
        <w:rPr>
          <w:rFonts w:asciiTheme="minorEastAsia" w:hAnsiTheme="minorEastAsia" w:cs="黑体" w:hint="eastAsia"/>
          <w:color w:val="000000"/>
          <w:kern w:val="0"/>
          <w:sz w:val="28"/>
          <w:szCs w:val="28"/>
        </w:rPr>
        <w:t>部门决算公示表详见附件</w:t>
      </w:r>
      <w:r w:rsidRPr="00470012">
        <w:rPr>
          <w:rFonts w:asciiTheme="minorEastAsia" w:hAnsiTheme="minorEastAsia" w:cs="黑体" w:hint="eastAsia"/>
          <w:color w:val="000000"/>
          <w:kern w:val="0"/>
          <w:sz w:val="28"/>
          <w:szCs w:val="28"/>
        </w:rPr>
        <w:t>)</w:t>
      </w:r>
    </w:p>
    <w:p w:rsidR="00470012" w:rsidRPr="00470012" w:rsidRDefault="00470012" w:rsidP="00470012">
      <w:pPr>
        <w:jc w:val="center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</w:p>
    <w:p w:rsidR="001841EF" w:rsidRPr="00470012" w:rsidRDefault="00A0232C" w:rsidP="00470012">
      <w:pPr>
        <w:jc w:val="center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  <w:r w:rsidRPr="00470012">
        <w:rPr>
          <w:rFonts w:ascii="黑体" w:eastAsia="黑体" w:hAnsi="黑体" w:cs="黑体" w:hint="eastAsia"/>
          <w:b/>
          <w:color w:val="000000"/>
          <w:kern w:val="0"/>
          <w:sz w:val="28"/>
          <w:szCs w:val="28"/>
        </w:rPr>
        <w:t>第三部分2018年度部门决算情况说明</w:t>
      </w:r>
    </w:p>
    <w:p w:rsidR="001841EF" w:rsidRDefault="00A0232C">
      <w:pPr>
        <w:numPr>
          <w:ilvl w:val="0"/>
          <w:numId w:val="1"/>
        </w:numPr>
        <w:ind w:firstLineChars="200" w:firstLine="562"/>
        <w:jc w:val="left"/>
        <w:rPr>
          <w:rFonts w:ascii="宋体" w:eastAsia="宋体" w:hAnsi="宋体" w:cs="宋体"/>
          <w:b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t>收入支出决算总体情况说明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>：2018年收入总计286.05万元，与2017年相比减少4.98万，减少1.7%；支出总计283.85万元，与2017年相比减少13.8万元，减少4.86%。收入、支出减少原因是由于退休人员增加，人员经费减少。</w:t>
      </w:r>
    </w:p>
    <w:p w:rsidR="001841EF" w:rsidRDefault="00A0232C">
      <w:pPr>
        <w:ind w:firstLineChars="200"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二、收入情况：</w:t>
      </w:r>
      <w:r>
        <w:rPr>
          <w:rFonts w:ascii="宋体" w:eastAsia="宋体" w:hAnsi="宋体" w:cs="宋体" w:hint="eastAsia"/>
          <w:sz w:val="28"/>
          <w:szCs w:val="28"/>
        </w:rPr>
        <w:t>2018年收入总计286.05万元,其中 ：公共预算拨款286.05万元，占全年收入100%。与2017年相比减少4.98万元，减少1.7%。减少原因是由于退休人员增加，人员经费相应减少。</w:t>
      </w:r>
    </w:p>
    <w:p w:rsidR="001841EF" w:rsidRDefault="00A0232C">
      <w:pPr>
        <w:ind w:firstLineChars="200"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三、支出情况</w:t>
      </w:r>
      <w:r>
        <w:rPr>
          <w:rFonts w:ascii="宋体" w:eastAsia="宋体" w:hAnsi="宋体" w:cs="宋体" w:hint="eastAsia"/>
          <w:sz w:val="28"/>
          <w:szCs w:val="28"/>
        </w:rPr>
        <w:t>：2018年支出283.85万元。其中：一般公共服务支出3万元，社会保障和就业18.52万元，医疗卫生与计划生育支出6.8万元，农林水事务248.92万元，住房保障支出6.61万元。与2017年相比减少13.8万元，减少4.86%。减少原因是由于退休人员增加，人员经费相应减少。</w:t>
      </w:r>
    </w:p>
    <w:p w:rsidR="001841EF" w:rsidRDefault="00A0232C">
      <w:pPr>
        <w:pStyle w:val="Default"/>
        <w:ind w:firstLineChars="200"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四、“三公”经费决算：</w:t>
      </w:r>
      <w:r>
        <w:rPr>
          <w:rFonts w:ascii="宋体" w:eastAsia="宋体" w:hAnsi="宋体" w:cs="宋体" w:hint="eastAsia"/>
          <w:sz w:val="28"/>
          <w:szCs w:val="28"/>
        </w:rPr>
        <w:t>2018年“三公”经费支出1.86万元,</w:t>
      </w:r>
      <w:r w:rsidRPr="00A0232C">
        <w:rPr>
          <w:rFonts w:ascii="宋体" w:eastAsia="宋体" w:hAnsi="宋体" w:cs="宋体" w:hint="eastAsia"/>
          <w:sz w:val="28"/>
          <w:szCs w:val="28"/>
        </w:rPr>
        <w:t>本年预算数</w:t>
      </w:r>
      <w:r>
        <w:rPr>
          <w:rFonts w:ascii="宋体" w:eastAsia="宋体" w:hAnsi="宋体" w:cs="宋体" w:hint="eastAsia"/>
          <w:sz w:val="28"/>
          <w:szCs w:val="28"/>
        </w:rPr>
        <w:t>3</w:t>
      </w:r>
      <w:r w:rsidRPr="00A0232C">
        <w:rPr>
          <w:rFonts w:ascii="宋体" w:eastAsia="宋体" w:hAnsi="宋体" w:cs="宋体" w:hint="eastAsia"/>
          <w:sz w:val="28"/>
          <w:szCs w:val="28"/>
        </w:rPr>
        <w:t xml:space="preserve">万元，完成 </w:t>
      </w:r>
      <w:r>
        <w:rPr>
          <w:rFonts w:ascii="宋体" w:eastAsia="宋体" w:hAnsi="宋体" w:cs="宋体" w:hint="eastAsia"/>
          <w:sz w:val="28"/>
          <w:szCs w:val="28"/>
        </w:rPr>
        <w:t>62</w:t>
      </w:r>
      <w:r w:rsidRPr="00A0232C">
        <w:rPr>
          <w:rFonts w:ascii="宋体" w:eastAsia="宋体" w:hAnsi="宋体" w:cs="宋体" w:hint="eastAsia"/>
          <w:sz w:val="28"/>
          <w:szCs w:val="28"/>
        </w:rPr>
        <w:t>%，本年决算数</w:t>
      </w:r>
      <w:proofErr w:type="gramStart"/>
      <w:r w:rsidRPr="00A0232C">
        <w:rPr>
          <w:rFonts w:ascii="宋体" w:eastAsia="宋体" w:hAnsi="宋体" w:cs="宋体" w:hint="eastAsia"/>
          <w:sz w:val="28"/>
          <w:szCs w:val="28"/>
        </w:rPr>
        <w:t>较预算</w:t>
      </w:r>
      <w:proofErr w:type="gramEnd"/>
      <w:r w:rsidRPr="00A0232C">
        <w:rPr>
          <w:rFonts w:ascii="宋体" w:eastAsia="宋体" w:hAnsi="宋体" w:cs="宋体" w:hint="eastAsia"/>
          <w:sz w:val="28"/>
          <w:szCs w:val="28"/>
        </w:rPr>
        <w:t>数减少</w:t>
      </w:r>
      <w:r>
        <w:rPr>
          <w:rFonts w:ascii="宋体" w:eastAsia="宋体" w:hAnsi="宋体" w:cs="宋体" w:hint="eastAsia"/>
          <w:sz w:val="28"/>
          <w:szCs w:val="28"/>
        </w:rPr>
        <w:t>38</w:t>
      </w:r>
      <w:r w:rsidRPr="00A0232C">
        <w:rPr>
          <w:rFonts w:ascii="宋体" w:eastAsia="宋体" w:hAnsi="宋体" w:cs="宋体" w:hint="eastAsia"/>
          <w:sz w:val="28"/>
          <w:szCs w:val="28"/>
        </w:rPr>
        <w:t>%</w:t>
      </w:r>
      <w:r>
        <w:rPr>
          <w:rFonts w:ascii="宋体" w:eastAsia="宋体" w:hAnsi="宋体" w:cs="宋体" w:hint="eastAsia"/>
          <w:sz w:val="28"/>
          <w:szCs w:val="28"/>
        </w:rPr>
        <w:t>.其中,公务接待费1.86万元，较2017年决算数少0.34万元，国内公务接待的批次为40次、接待人数为60人。公务用车购置费为0。公务用车运行维护费为0。因公出国（境）费支出为0。减少的原因主要是做到规范公务㴯，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历行节约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。</w:t>
      </w:r>
    </w:p>
    <w:p w:rsidR="001841EF" w:rsidRDefault="00A0232C">
      <w:pPr>
        <w:pStyle w:val="Defaul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本年度单位没有公务用车，本年车辆保有量为0辆，本年新增车辆数为0辆。</w:t>
      </w:r>
    </w:p>
    <w:p w:rsidR="001841EF" w:rsidRDefault="00A0232C">
      <w:pPr>
        <w:pStyle w:val="Default"/>
        <w:ind w:firstLineChars="200" w:firstLine="562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五、政府性基金预算收入支出决算情况</w:t>
      </w:r>
    </w:p>
    <w:p w:rsidR="001841EF" w:rsidRDefault="00A0232C">
      <w:pPr>
        <w:pStyle w:val="Default"/>
        <w:ind w:firstLineChars="100" w:firstLine="28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2018年度我单位无政府性基金收支。</w:t>
      </w:r>
    </w:p>
    <w:p w:rsidR="001841EF" w:rsidRDefault="00A0232C">
      <w:pPr>
        <w:ind w:firstLineChars="200" w:firstLine="562"/>
        <w:jc w:val="left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六、关于2018年度预算绩效情况说明</w:t>
      </w:r>
    </w:p>
    <w:p w:rsidR="001841EF" w:rsidRDefault="00A0232C">
      <w:pPr>
        <w:ind w:leftChars="200" w:left="420" w:firstLineChars="200" w:firstLine="560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为进一步规范财政资金管理，强化绩效和责任意识，切实提高财政资金使用效益，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>我局严格落实县委、县政府关于党政机关厉行节约的有关要求，既有效保障机关运转，又坚决制止铺张浪费，切实规范公务消费行为，努力降低行政成本，压减一般性支出，保障重点支出，不断优化支出结构，圆满完成了全年任务。</w:t>
      </w:r>
    </w:p>
    <w:p w:rsidR="001841EF" w:rsidRDefault="00A0232C">
      <w:pPr>
        <w:ind w:firstLineChars="200" w:firstLine="562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七、其他重要事项情况说明</w:t>
      </w:r>
    </w:p>
    <w:p w:rsidR="001841EF" w:rsidRDefault="00A0232C">
      <w:pPr>
        <w:ind w:firstLineChars="200" w:firstLine="643"/>
        <w:rPr>
          <w:rFonts w:asciiTheme="minorEastAsia" w:hAnsiTheme="minorEastAsia" w:cs="黑体"/>
          <w:b/>
          <w:color w:val="000000"/>
          <w:kern w:val="0"/>
          <w:sz w:val="32"/>
          <w:szCs w:val="32"/>
        </w:rPr>
      </w:pPr>
      <w:r>
        <w:rPr>
          <w:rFonts w:asciiTheme="minorEastAsia" w:hAnsiTheme="minorEastAsia" w:cs="黑体" w:hint="eastAsia"/>
          <w:b/>
          <w:color w:val="000000"/>
          <w:kern w:val="0"/>
          <w:sz w:val="32"/>
          <w:szCs w:val="32"/>
        </w:rPr>
        <w:t>（一）机关运行经费支出情况</w:t>
      </w:r>
    </w:p>
    <w:p w:rsidR="001841EF" w:rsidRDefault="00A0232C">
      <w:pPr>
        <w:ind w:firstLineChars="200" w:firstLine="640"/>
        <w:rPr>
          <w:rFonts w:ascii="宋体" w:eastAsia="宋体" w:hAnsi="宋体" w:cs="宋体"/>
          <w:sz w:val="28"/>
          <w:szCs w:val="28"/>
        </w:rPr>
      </w:pPr>
      <w:r>
        <w:rPr>
          <w:rFonts w:asciiTheme="minorEastAsia" w:hAnsiTheme="minorEastAsia" w:cs="黑体" w:hint="eastAsia"/>
          <w:color w:val="000000"/>
          <w:kern w:val="0"/>
          <w:sz w:val="32"/>
          <w:szCs w:val="32"/>
        </w:rPr>
        <w:t>本部门2018年度机关运行经费支出3万元，比年初预算减少15.12万元，增减少10.2%。主要原因是：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>厉行节约，压减一般性支出，保障重点支出。机关运行费主要用于办公费、差旅费、公务接待费等。</w:t>
      </w:r>
    </w:p>
    <w:p w:rsidR="001841EF" w:rsidRDefault="00A0232C">
      <w:pPr>
        <w:ind w:firstLineChars="200"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（二）政府采购支出情况</w:t>
      </w:r>
    </w:p>
    <w:p w:rsidR="001841EF" w:rsidRDefault="00A0232C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本部门2018年度政府采购支出总额0万元，其中：政府采购货物支出0万元、政府采购工程支出0万元、政府采购服务支出0万元。授予中小企业合同金额0万元，占政府采购支出总额的0%，其中：授予小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微企业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合同金额0万元，占政府采购支出总额的0%。</w:t>
      </w:r>
    </w:p>
    <w:p w:rsidR="001841EF" w:rsidRDefault="00A0232C">
      <w:pPr>
        <w:ind w:firstLineChars="200" w:firstLine="562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（三）国有资产占用情况</w:t>
      </w:r>
    </w:p>
    <w:p w:rsidR="001841EF" w:rsidRDefault="00A0232C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截至2018年12月31日，本单位共有车辆0辆，其中，领导干</w:t>
      </w:r>
      <w:r>
        <w:rPr>
          <w:rFonts w:ascii="宋体" w:eastAsia="宋体" w:hAnsi="宋体" w:cs="宋体" w:hint="eastAsia"/>
          <w:sz w:val="28"/>
          <w:szCs w:val="28"/>
        </w:rPr>
        <w:lastRenderedPageBreak/>
        <w:t>部用车0辆、机要通信用车0辆、应急保障用车0辆、执法执勤用车0辆、特种专业技术用车0辆、其他用车0辆，单位价值50万元以上通用设备0台（套）；单位价值100万元以上专用设备0台（套）。</w:t>
      </w:r>
    </w:p>
    <w:p w:rsidR="001841EF" w:rsidRPr="00470012" w:rsidRDefault="00A0232C" w:rsidP="00470012">
      <w:pPr>
        <w:jc w:val="center"/>
        <w:rPr>
          <w:rFonts w:ascii="宋体" w:hAnsi="宋体" w:cs="黑体"/>
          <w:color w:val="000000"/>
          <w:kern w:val="0"/>
          <w:sz w:val="32"/>
          <w:szCs w:val="32"/>
        </w:rPr>
      </w:pPr>
      <w:r w:rsidRPr="00470012">
        <w:rPr>
          <w:rFonts w:ascii="黑体" w:eastAsia="黑体" w:hAnsi="黑体" w:cs="黑体" w:hint="eastAsia"/>
          <w:b/>
          <w:color w:val="000000"/>
          <w:kern w:val="0"/>
          <w:sz w:val="28"/>
          <w:szCs w:val="28"/>
        </w:rPr>
        <w:t>第四部分</w:t>
      </w:r>
      <w:r w:rsidR="00470012">
        <w:rPr>
          <w:rFonts w:ascii="黑体" w:eastAsia="黑体" w:hAnsi="黑体" w:cs="黑体" w:hint="eastAsia"/>
          <w:b/>
          <w:color w:val="000000"/>
          <w:kern w:val="0"/>
          <w:sz w:val="28"/>
          <w:szCs w:val="28"/>
        </w:rPr>
        <w:t xml:space="preserve"> </w:t>
      </w:r>
      <w:r w:rsidRPr="00470012">
        <w:rPr>
          <w:rFonts w:ascii="黑体" w:eastAsia="黑体" w:hAnsi="黑体" w:cs="黑体" w:hint="eastAsia"/>
          <w:b/>
          <w:color w:val="000000"/>
          <w:kern w:val="0"/>
          <w:sz w:val="28"/>
          <w:szCs w:val="28"/>
        </w:rPr>
        <w:t>名词解释</w:t>
      </w:r>
    </w:p>
    <w:p w:rsidR="001841EF" w:rsidRPr="00470012" w:rsidRDefault="00A0232C" w:rsidP="00470012">
      <w:pPr>
        <w:pStyle w:val="a3"/>
        <w:shd w:val="clear" w:color="auto" w:fill="FFFFFF"/>
        <w:spacing w:before="0" w:beforeAutospacing="0" w:after="0" w:afterAutospacing="0" w:line="580" w:lineRule="exact"/>
        <w:rPr>
          <w:rFonts w:ascii="宋体" w:eastAsia="宋体" w:hAnsi="宋体" w:cs="宋体"/>
          <w:kern w:val="2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br/>
        <w:t xml:space="preserve">　　</w:t>
      </w:r>
      <w:r w:rsidRPr="00470012">
        <w:rPr>
          <w:rFonts w:ascii="宋体" w:eastAsia="宋体" w:hAnsi="宋体" w:cs="宋体" w:hint="eastAsia"/>
          <w:kern w:val="2"/>
          <w:sz w:val="28"/>
          <w:szCs w:val="28"/>
        </w:rPr>
        <w:t>一、财政拨款收入：指</w:t>
      </w:r>
      <w:proofErr w:type="gramStart"/>
      <w:r w:rsidRPr="00470012">
        <w:rPr>
          <w:rFonts w:ascii="宋体" w:eastAsia="宋体" w:hAnsi="宋体" w:cs="宋体" w:hint="eastAsia"/>
          <w:kern w:val="2"/>
          <w:sz w:val="28"/>
          <w:szCs w:val="28"/>
        </w:rPr>
        <w:t>财政部门核拨给</w:t>
      </w:r>
      <w:proofErr w:type="gramEnd"/>
      <w:r w:rsidRPr="00470012">
        <w:rPr>
          <w:rFonts w:ascii="宋体" w:eastAsia="宋体" w:hAnsi="宋体" w:cs="宋体" w:hint="eastAsia"/>
          <w:kern w:val="2"/>
          <w:sz w:val="28"/>
          <w:szCs w:val="28"/>
        </w:rPr>
        <w:t>单位的财政预算资金。 </w:t>
      </w:r>
    </w:p>
    <w:p w:rsidR="001841EF" w:rsidRPr="00470012" w:rsidRDefault="00A0232C">
      <w:pPr>
        <w:pStyle w:val="a3"/>
        <w:shd w:val="clear" w:color="auto" w:fill="FFFFFF"/>
        <w:spacing w:before="0" w:beforeAutospacing="0" w:after="0" w:afterAutospacing="0" w:line="580" w:lineRule="exact"/>
        <w:rPr>
          <w:rFonts w:ascii="宋体" w:eastAsia="宋体" w:hAnsi="宋体" w:cs="宋体"/>
          <w:kern w:val="2"/>
          <w:sz w:val="28"/>
          <w:szCs w:val="28"/>
        </w:rPr>
      </w:pPr>
      <w:r w:rsidRPr="00470012">
        <w:rPr>
          <w:rFonts w:ascii="宋体" w:eastAsia="宋体" w:hAnsi="宋体" w:cs="宋体" w:hint="eastAsia"/>
          <w:kern w:val="2"/>
          <w:sz w:val="28"/>
          <w:szCs w:val="28"/>
        </w:rPr>
        <w:t xml:space="preserve">　　二、事业收入：指事业单位开展专业业务活动及辅助活动所取得的收入。 </w:t>
      </w:r>
    </w:p>
    <w:p w:rsidR="001841EF" w:rsidRPr="00470012" w:rsidRDefault="00A0232C">
      <w:pPr>
        <w:pStyle w:val="a3"/>
        <w:shd w:val="clear" w:color="auto" w:fill="FFFFFF"/>
        <w:spacing w:before="0" w:beforeAutospacing="0" w:after="0" w:afterAutospacing="0" w:line="580" w:lineRule="exact"/>
        <w:rPr>
          <w:rFonts w:ascii="宋体" w:eastAsia="宋体" w:hAnsi="宋体" w:cs="宋体"/>
          <w:kern w:val="2"/>
          <w:sz w:val="28"/>
          <w:szCs w:val="28"/>
        </w:rPr>
      </w:pPr>
      <w:r w:rsidRPr="00470012">
        <w:rPr>
          <w:rFonts w:ascii="宋体" w:eastAsia="宋体" w:hAnsi="宋体" w:cs="宋体" w:hint="eastAsia"/>
          <w:kern w:val="2"/>
          <w:sz w:val="28"/>
          <w:szCs w:val="28"/>
        </w:rPr>
        <w:t xml:space="preserve">　　三、附属单位上缴收入：指事业单位附属独立核算单位按有关规定上缴的收入。 </w:t>
      </w:r>
    </w:p>
    <w:p w:rsidR="001841EF" w:rsidRPr="00470012" w:rsidRDefault="00A0232C">
      <w:pPr>
        <w:pStyle w:val="a3"/>
        <w:shd w:val="clear" w:color="auto" w:fill="FFFFFF"/>
        <w:spacing w:before="0" w:beforeAutospacing="0" w:after="0" w:afterAutospacing="0" w:line="580" w:lineRule="exact"/>
        <w:rPr>
          <w:rFonts w:ascii="宋体" w:eastAsia="宋体" w:hAnsi="宋体" w:cs="宋体"/>
          <w:kern w:val="2"/>
          <w:sz w:val="28"/>
          <w:szCs w:val="28"/>
        </w:rPr>
      </w:pPr>
      <w:r w:rsidRPr="00470012">
        <w:rPr>
          <w:rFonts w:ascii="宋体" w:eastAsia="宋体" w:hAnsi="宋体" w:cs="宋体" w:hint="eastAsia"/>
          <w:kern w:val="2"/>
          <w:sz w:val="28"/>
          <w:szCs w:val="28"/>
        </w:rPr>
        <w:t xml:space="preserve">　　四、其他收入：指单位取得的除上述“财政拨款收入”、“事业收入”、“附属单位上缴收入”等以外的收入。 </w:t>
      </w:r>
    </w:p>
    <w:p w:rsidR="001841EF" w:rsidRPr="00470012" w:rsidRDefault="00A0232C">
      <w:pPr>
        <w:pStyle w:val="a3"/>
        <w:shd w:val="clear" w:color="auto" w:fill="FFFFFF"/>
        <w:spacing w:before="0" w:beforeAutospacing="0" w:after="0" w:afterAutospacing="0" w:line="580" w:lineRule="exact"/>
        <w:rPr>
          <w:rFonts w:ascii="宋体" w:eastAsia="宋体" w:hAnsi="宋体" w:cs="宋体"/>
          <w:kern w:val="2"/>
          <w:sz w:val="28"/>
          <w:szCs w:val="28"/>
        </w:rPr>
      </w:pPr>
      <w:r w:rsidRPr="00470012">
        <w:rPr>
          <w:rFonts w:ascii="宋体" w:eastAsia="宋体" w:hAnsi="宋体" w:cs="宋体" w:hint="eastAsia"/>
          <w:kern w:val="2"/>
          <w:sz w:val="28"/>
          <w:szCs w:val="28"/>
        </w:rPr>
        <w:t xml:space="preserve">　　五、年初结转和结余：指以前年度尚未完成、结转到本年仍按有关规定继续使用的资金。 </w:t>
      </w:r>
    </w:p>
    <w:p w:rsidR="001841EF" w:rsidRPr="00470012" w:rsidRDefault="00A0232C">
      <w:pPr>
        <w:pStyle w:val="a3"/>
        <w:shd w:val="clear" w:color="auto" w:fill="FFFFFF"/>
        <w:spacing w:before="0" w:beforeAutospacing="0" w:after="0" w:afterAutospacing="0" w:line="580" w:lineRule="exact"/>
        <w:rPr>
          <w:rFonts w:ascii="宋体" w:eastAsia="宋体" w:hAnsi="宋体" w:cs="宋体"/>
          <w:kern w:val="2"/>
          <w:sz w:val="28"/>
          <w:szCs w:val="28"/>
        </w:rPr>
      </w:pPr>
      <w:r w:rsidRPr="00470012">
        <w:rPr>
          <w:rFonts w:ascii="宋体" w:eastAsia="宋体" w:hAnsi="宋体" w:cs="宋体" w:hint="eastAsia"/>
          <w:kern w:val="2"/>
          <w:sz w:val="28"/>
          <w:szCs w:val="28"/>
        </w:rPr>
        <w:t xml:space="preserve">　　六、用事业基金弥补收支差额：指事业单位在当年的“财政拨款收入”、“事业收入”、“经营收入”和“其他收入”不足以安排当年支出的情况下，使用以前年度积累的事业基金（即事业单位以前各年度收支相抵后，按国家规定提取、用于弥补以后年度收支差额的基金）弥补本年收支缺口的资金。 </w:t>
      </w:r>
    </w:p>
    <w:p w:rsidR="001841EF" w:rsidRPr="00470012" w:rsidRDefault="00A0232C">
      <w:pPr>
        <w:pStyle w:val="a3"/>
        <w:shd w:val="clear" w:color="auto" w:fill="FFFFFF"/>
        <w:spacing w:before="0" w:beforeAutospacing="0" w:after="0" w:afterAutospacing="0" w:line="580" w:lineRule="exact"/>
        <w:rPr>
          <w:rFonts w:ascii="宋体" w:eastAsia="宋体" w:hAnsi="宋体" w:cs="宋体"/>
          <w:kern w:val="2"/>
          <w:sz w:val="28"/>
          <w:szCs w:val="28"/>
        </w:rPr>
      </w:pPr>
      <w:r w:rsidRPr="00470012">
        <w:rPr>
          <w:rFonts w:ascii="宋体" w:eastAsia="宋体" w:hAnsi="宋体" w:cs="宋体" w:hint="eastAsia"/>
          <w:kern w:val="2"/>
          <w:sz w:val="28"/>
          <w:szCs w:val="28"/>
        </w:rPr>
        <w:t xml:space="preserve">　　七、结余分配：指事业单位按规定提取的职工福利基金、事业基金和缴纳的所得税，以及建设单位按规定应交回的基本建设竣工项目结余资金。 </w:t>
      </w:r>
    </w:p>
    <w:p w:rsidR="001841EF" w:rsidRPr="00470012" w:rsidRDefault="00A0232C">
      <w:pPr>
        <w:pStyle w:val="a3"/>
        <w:shd w:val="clear" w:color="auto" w:fill="FFFFFF"/>
        <w:spacing w:before="0" w:beforeAutospacing="0" w:after="0" w:afterAutospacing="0" w:line="580" w:lineRule="exact"/>
        <w:rPr>
          <w:rFonts w:ascii="宋体" w:eastAsia="宋体" w:hAnsi="宋体" w:cs="宋体"/>
          <w:kern w:val="2"/>
          <w:sz w:val="28"/>
          <w:szCs w:val="28"/>
        </w:rPr>
      </w:pPr>
      <w:r w:rsidRPr="00470012">
        <w:rPr>
          <w:rFonts w:ascii="宋体" w:eastAsia="宋体" w:hAnsi="宋体" w:cs="宋体" w:hint="eastAsia"/>
          <w:kern w:val="2"/>
          <w:sz w:val="28"/>
          <w:szCs w:val="28"/>
        </w:rPr>
        <w:t xml:space="preserve">　　八、年末结转和结余：指本年度或以前年度预算安排、因客观条件发生变化无法按原计划实施，需延迟到以后年度按有关规定继续使</w:t>
      </w:r>
      <w:r w:rsidRPr="00470012">
        <w:rPr>
          <w:rFonts w:ascii="宋体" w:eastAsia="宋体" w:hAnsi="宋体" w:cs="宋体" w:hint="eastAsia"/>
          <w:kern w:val="2"/>
          <w:sz w:val="28"/>
          <w:szCs w:val="28"/>
        </w:rPr>
        <w:lastRenderedPageBreak/>
        <w:t>用的资金。 </w:t>
      </w:r>
    </w:p>
    <w:p w:rsidR="001841EF" w:rsidRPr="00470012" w:rsidRDefault="00A0232C">
      <w:pPr>
        <w:pStyle w:val="a3"/>
        <w:shd w:val="clear" w:color="auto" w:fill="FFFFFF"/>
        <w:spacing w:before="0" w:beforeAutospacing="0" w:after="0" w:afterAutospacing="0" w:line="580" w:lineRule="exact"/>
        <w:rPr>
          <w:rFonts w:ascii="宋体" w:eastAsia="宋体" w:hAnsi="宋体" w:cs="宋体"/>
          <w:kern w:val="2"/>
          <w:sz w:val="28"/>
          <w:szCs w:val="28"/>
        </w:rPr>
      </w:pPr>
      <w:r w:rsidRPr="00470012">
        <w:rPr>
          <w:rFonts w:ascii="宋体" w:eastAsia="宋体" w:hAnsi="宋体" w:cs="宋体" w:hint="eastAsia"/>
          <w:kern w:val="2"/>
          <w:sz w:val="28"/>
          <w:szCs w:val="28"/>
        </w:rPr>
        <w:t xml:space="preserve">　　九、基本支出：指为保障机构正常运转、完成日常工作任务而发生的人员支出和公用支出。 </w:t>
      </w:r>
    </w:p>
    <w:p w:rsidR="001841EF" w:rsidRPr="00470012" w:rsidRDefault="00A0232C">
      <w:pPr>
        <w:pStyle w:val="a3"/>
        <w:shd w:val="clear" w:color="auto" w:fill="FFFFFF"/>
        <w:spacing w:before="0" w:beforeAutospacing="0" w:after="0" w:afterAutospacing="0" w:line="580" w:lineRule="exact"/>
        <w:rPr>
          <w:rFonts w:ascii="宋体" w:eastAsia="宋体" w:hAnsi="宋体" w:cs="宋体"/>
          <w:kern w:val="2"/>
          <w:sz w:val="28"/>
          <w:szCs w:val="28"/>
        </w:rPr>
      </w:pPr>
      <w:r w:rsidRPr="00470012">
        <w:rPr>
          <w:rFonts w:ascii="宋体" w:eastAsia="宋体" w:hAnsi="宋体" w:cs="宋体" w:hint="eastAsia"/>
          <w:kern w:val="2"/>
          <w:sz w:val="28"/>
          <w:szCs w:val="28"/>
        </w:rPr>
        <w:t xml:space="preserve">　　十、项目支出：指在基本支出之外，为完成特定行政任务和事业发展目标所发生的支出。 </w:t>
      </w:r>
    </w:p>
    <w:p w:rsidR="001841EF" w:rsidRPr="00470012" w:rsidRDefault="00A0232C">
      <w:pPr>
        <w:pStyle w:val="a3"/>
        <w:shd w:val="clear" w:color="auto" w:fill="FFFFFF"/>
        <w:spacing w:before="0" w:beforeAutospacing="0" w:after="0" w:afterAutospacing="0" w:line="580" w:lineRule="exact"/>
        <w:rPr>
          <w:rFonts w:ascii="宋体" w:eastAsia="宋体" w:hAnsi="宋体" w:cs="宋体"/>
          <w:kern w:val="2"/>
          <w:sz w:val="28"/>
          <w:szCs w:val="28"/>
        </w:rPr>
      </w:pPr>
      <w:r w:rsidRPr="00470012">
        <w:rPr>
          <w:rFonts w:ascii="宋体" w:eastAsia="宋体" w:hAnsi="宋体" w:cs="宋体" w:hint="eastAsia"/>
          <w:kern w:val="2"/>
          <w:sz w:val="28"/>
          <w:szCs w:val="28"/>
        </w:rPr>
        <w:t xml:space="preserve">　　十一、“三公”经费：</w:t>
      </w:r>
      <w:proofErr w:type="gramStart"/>
      <w:r w:rsidRPr="00470012">
        <w:rPr>
          <w:rFonts w:ascii="宋体" w:eastAsia="宋体" w:hAnsi="宋体" w:cs="宋体" w:hint="eastAsia"/>
          <w:kern w:val="2"/>
          <w:sz w:val="28"/>
          <w:szCs w:val="28"/>
        </w:rPr>
        <w:t>指省财政</w:t>
      </w:r>
      <w:proofErr w:type="gramEnd"/>
      <w:r w:rsidRPr="00470012">
        <w:rPr>
          <w:rFonts w:ascii="宋体" w:eastAsia="宋体" w:hAnsi="宋体" w:cs="宋体" w:hint="eastAsia"/>
          <w:kern w:val="2"/>
          <w:sz w:val="28"/>
          <w:szCs w:val="28"/>
        </w:rPr>
        <w:t>拨款安排的因公出国（境）费、公务用车购置及运行费和公务接待费。其中，因公出国（境）</w:t>
      </w:r>
      <w:proofErr w:type="gramStart"/>
      <w:r w:rsidRPr="00470012">
        <w:rPr>
          <w:rFonts w:ascii="宋体" w:eastAsia="宋体" w:hAnsi="宋体" w:cs="宋体" w:hint="eastAsia"/>
          <w:kern w:val="2"/>
          <w:sz w:val="28"/>
          <w:szCs w:val="28"/>
        </w:rPr>
        <w:t>费反映</w:t>
      </w:r>
      <w:proofErr w:type="gramEnd"/>
      <w:r w:rsidRPr="00470012">
        <w:rPr>
          <w:rFonts w:ascii="宋体" w:eastAsia="宋体" w:hAnsi="宋体" w:cs="宋体" w:hint="eastAsia"/>
          <w:kern w:val="2"/>
          <w:sz w:val="28"/>
          <w:szCs w:val="28"/>
        </w:rPr>
        <w:t>单位公务出国（境）的国际旅费、国外城市间交通费、住宿费、伙食费、培训费、公杂费等支出；公务用车购置及运行</w:t>
      </w:r>
      <w:proofErr w:type="gramStart"/>
      <w:r w:rsidRPr="00470012">
        <w:rPr>
          <w:rFonts w:ascii="宋体" w:eastAsia="宋体" w:hAnsi="宋体" w:cs="宋体" w:hint="eastAsia"/>
          <w:kern w:val="2"/>
          <w:sz w:val="28"/>
          <w:szCs w:val="28"/>
        </w:rPr>
        <w:t>费反映</w:t>
      </w:r>
      <w:proofErr w:type="gramEnd"/>
      <w:r w:rsidRPr="00470012">
        <w:rPr>
          <w:rFonts w:ascii="宋体" w:eastAsia="宋体" w:hAnsi="宋体" w:cs="宋体" w:hint="eastAsia"/>
          <w:kern w:val="2"/>
          <w:sz w:val="28"/>
          <w:szCs w:val="28"/>
        </w:rPr>
        <w:t>单位公务用车车辆购置支出（</w:t>
      </w:r>
      <w:proofErr w:type="gramStart"/>
      <w:r w:rsidRPr="00470012">
        <w:rPr>
          <w:rFonts w:ascii="宋体" w:eastAsia="宋体" w:hAnsi="宋体" w:cs="宋体" w:hint="eastAsia"/>
          <w:kern w:val="2"/>
          <w:sz w:val="28"/>
          <w:szCs w:val="28"/>
        </w:rPr>
        <w:t>含车辆</w:t>
      </w:r>
      <w:proofErr w:type="gramEnd"/>
      <w:r w:rsidRPr="00470012">
        <w:rPr>
          <w:rFonts w:ascii="宋体" w:eastAsia="宋体" w:hAnsi="宋体" w:cs="宋体" w:hint="eastAsia"/>
          <w:kern w:val="2"/>
          <w:sz w:val="28"/>
          <w:szCs w:val="28"/>
        </w:rPr>
        <w:t>购置税）及租用费、燃料费、维修费、过路过桥费、保险费、安全奖励费用等支出；公务接待</w:t>
      </w:r>
      <w:proofErr w:type="gramStart"/>
      <w:r w:rsidRPr="00470012">
        <w:rPr>
          <w:rFonts w:ascii="宋体" w:eastAsia="宋体" w:hAnsi="宋体" w:cs="宋体" w:hint="eastAsia"/>
          <w:kern w:val="2"/>
          <w:sz w:val="28"/>
          <w:szCs w:val="28"/>
        </w:rPr>
        <w:t>费反映</w:t>
      </w:r>
      <w:proofErr w:type="gramEnd"/>
      <w:r w:rsidRPr="00470012">
        <w:rPr>
          <w:rFonts w:ascii="宋体" w:eastAsia="宋体" w:hAnsi="宋体" w:cs="宋体" w:hint="eastAsia"/>
          <w:kern w:val="2"/>
          <w:sz w:val="28"/>
          <w:szCs w:val="28"/>
        </w:rPr>
        <w:t>单位按规定开支的各类公务接待（含外宾接待）支出。  </w:t>
      </w:r>
    </w:p>
    <w:p w:rsidR="001841EF" w:rsidRPr="00470012" w:rsidRDefault="00A0232C">
      <w:pPr>
        <w:pStyle w:val="a3"/>
        <w:shd w:val="clear" w:color="auto" w:fill="FFFFFF"/>
        <w:spacing w:before="0" w:beforeAutospacing="0" w:after="0" w:afterAutospacing="0" w:line="580" w:lineRule="exact"/>
        <w:ind w:firstLine="640"/>
        <w:rPr>
          <w:rFonts w:ascii="宋体" w:eastAsia="宋体" w:hAnsi="宋体" w:cs="宋体"/>
          <w:kern w:val="2"/>
          <w:sz w:val="28"/>
          <w:szCs w:val="28"/>
        </w:rPr>
      </w:pPr>
      <w:r w:rsidRPr="00470012">
        <w:rPr>
          <w:rFonts w:ascii="宋体" w:eastAsia="宋体" w:hAnsi="宋体" w:cs="宋体" w:hint="eastAsia"/>
          <w:kern w:val="2"/>
          <w:sz w:val="28"/>
          <w:szCs w:val="28"/>
        </w:rPr>
        <w:t>十二、机关运行经费：指为保障行政单位（含参照公务员法管理的事业单位）运行用于购买货物和服务的各项资金，包括办公及印刷费、邮电费、差旅费、会议费、福利费、日常维修费、专用材料及一般设备购置费、办公用房水电费、办公用房取暖费、办公用房物业管理费、公务用车运行维护费以及其他费用。</w:t>
      </w:r>
    </w:p>
    <w:p w:rsidR="001841EF" w:rsidRDefault="001841EF" w:rsidP="00470012">
      <w:pPr>
        <w:rPr>
          <w:rFonts w:ascii="宋体" w:eastAsia="宋体" w:hAnsi="宋体" w:cs="宋体" w:hint="eastAsia"/>
          <w:sz w:val="28"/>
          <w:szCs w:val="28"/>
        </w:rPr>
      </w:pPr>
    </w:p>
    <w:p w:rsidR="00470012" w:rsidRPr="00470012" w:rsidRDefault="00470012" w:rsidP="00470012">
      <w:pPr>
        <w:rPr>
          <w:rFonts w:ascii="宋体" w:eastAsia="宋体" w:hAnsi="宋体" w:cs="宋体" w:hint="eastAsia"/>
          <w:b/>
          <w:sz w:val="28"/>
          <w:szCs w:val="28"/>
        </w:rPr>
      </w:pPr>
      <w:r w:rsidRPr="00470012">
        <w:rPr>
          <w:rFonts w:ascii="宋体" w:eastAsia="宋体" w:hAnsi="宋体" w:cs="宋体" w:hint="eastAsia"/>
          <w:b/>
          <w:sz w:val="28"/>
          <w:szCs w:val="28"/>
        </w:rPr>
        <w:t>第五部分 附件</w:t>
      </w:r>
    </w:p>
    <w:p w:rsidR="00470012" w:rsidRDefault="00470012" w:rsidP="0047001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衡南县种子管理局</w:t>
      </w:r>
      <w:r w:rsidRPr="00470012">
        <w:rPr>
          <w:rFonts w:ascii="宋体" w:eastAsia="宋体" w:hAnsi="宋体" w:cs="宋体" w:hint="eastAsia"/>
          <w:sz w:val="28"/>
          <w:szCs w:val="28"/>
        </w:rPr>
        <w:t>2018年决算公开表（8张表）</w:t>
      </w:r>
    </w:p>
    <w:p w:rsidR="001841EF" w:rsidRDefault="001841EF">
      <w:pPr>
        <w:ind w:firstLineChars="200" w:firstLine="560"/>
        <w:rPr>
          <w:rFonts w:ascii="宋体" w:eastAsia="宋体" w:hAnsi="宋体" w:cs="宋体"/>
          <w:sz w:val="28"/>
          <w:szCs w:val="28"/>
        </w:rPr>
      </w:pPr>
    </w:p>
    <w:p w:rsidR="001841EF" w:rsidRDefault="00A0232C">
      <w:pPr>
        <w:ind w:firstLineChars="200" w:firstLine="560"/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 </w:t>
      </w:r>
      <w:r w:rsidR="00470012">
        <w:rPr>
          <w:rFonts w:ascii="宋体" w:eastAsia="宋体" w:hAnsi="宋体" w:cs="宋体" w:hint="eastAsia"/>
          <w:sz w:val="28"/>
          <w:szCs w:val="28"/>
        </w:rPr>
        <w:t xml:space="preserve">                               </w:t>
      </w:r>
    </w:p>
    <w:p w:rsidR="001841EF" w:rsidRDefault="001841EF">
      <w:pPr>
        <w:ind w:firstLineChars="200" w:firstLine="560"/>
        <w:jc w:val="right"/>
        <w:rPr>
          <w:rFonts w:ascii="宋体" w:eastAsia="宋体" w:hAnsi="宋体" w:cs="宋体"/>
          <w:sz w:val="28"/>
          <w:szCs w:val="28"/>
        </w:rPr>
      </w:pPr>
      <w:bookmarkStart w:id="0" w:name="_GoBack"/>
      <w:bookmarkEnd w:id="0"/>
    </w:p>
    <w:sectPr w:rsidR="001841EF" w:rsidSect="002C6E7A">
      <w:pgSz w:w="11906" w:h="16838"/>
      <w:pgMar w:top="1157" w:right="1800" w:bottom="1100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0012" w:rsidRDefault="00470012" w:rsidP="00470012">
      <w:r>
        <w:separator/>
      </w:r>
    </w:p>
  </w:endnote>
  <w:endnote w:type="continuationSeparator" w:id="1">
    <w:p w:rsidR="00470012" w:rsidRDefault="00470012" w:rsidP="004700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0012" w:rsidRDefault="00470012" w:rsidP="00470012">
      <w:r>
        <w:separator/>
      </w:r>
    </w:p>
  </w:footnote>
  <w:footnote w:type="continuationSeparator" w:id="1">
    <w:p w:rsidR="00470012" w:rsidRDefault="00470012" w:rsidP="004700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A03D9B2"/>
    <w:multiLevelType w:val="singleLevel"/>
    <w:tmpl w:val="AA03D9B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95A788F"/>
    <w:rsid w:val="001841EF"/>
    <w:rsid w:val="002C6E7A"/>
    <w:rsid w:val="00470012"/>
    <w:rsid w:val="007048F0"/>
    <w:rsid w:val="00A0232C"/>
    <w:rsid w:val="00DA6C0B"/>
    <w:rsid w:val="00E87531"/>
    <w:rsid w:val="0BCB2A2C"/>
    <w:rsid w:val="28DE6F3E"/>
    <w:rsid w:val="2B886389"/>
    <w:rsid w:val="2B9A67F8"/>
    <w:rsid w:val="3DDD22D7"/>
    <w:rsid w:val="475A0AE8"/>
    <w:rsid w:val="4F453A38"/>
    <w:rsid w:val="5ED77530"/>
    <w:rsid w:val="66667900"/>
    <w:rsid w:val="695A788F"/>
    <w:rsid w:val="73C339E4"/>
    <w:rsid w:val="75EA16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6E7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2C6E7A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customStyle="1" w:styleId="Default">
    <w:name w:val="Default"/>
    <w:qFormat/>
    <w:rsid w:val="002C6E7A"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  <w:style w:type="paragraph" w:styleId="a4">
    <w:name w:val="header"/>
    <w:basedOn w:val="a"/>
    <w:link w:val="Char"/>
    <w:rsid w:val="004700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700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4700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7001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438</Words>
  <Characters>2502</Characters>
  <Application>Microsoft Office Word</Application>
  <DocSecurity>0</DocSecurity>
  <Lines>20</Lines>
  <Paragraphs>5</Paragraphs>
  <ScaleCrop>false</ScaleCrop>
  <Company>微软中国</Company>
  <LinksUpToDate>false</LinksUpToDate>
  <CharactersWithSpaces>2935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6</cp:revision>
  <dcterms:created xsi:type="dcterms:W3CDTF">2019-08-06T02:42:00Z</dcterms:created>
  <dcterms:modified xsi:type="dcterms:W3CDTF">2021-06-28T18:10:00Z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57E3EBA2C304448CB062700DAC9DAC54</vt:lpwstr>
  </property>
</Properties>
</file>