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009" w:rsidRDefault="00681EB6">
      <w:pPr>
        <w:widowControl/>
        <w:spacing w:line="600" w:lineRule="exact"/>
        <w:jc w:val="center"/>
        <w:rPr>
          <w:rFonts w:eastAsia="黑体"/>
          <w:b/>
          <w:kern w:val="0"/>
          <w:sz w:val="36"/>
          <w:szCs w:val="36"/>
        </w:rPr>
      </w:pPr>
      <w:r>
        <w:rPr>
          <w:rFonts w:eastAsia="黑体" w:hint="eastAsia"/>
          <w:b/>
          <w:kern w:val="0"/>
          <w:sz w:val="36"/>
          <w:szCs w:val="36"/>
        </w:rPr>
        <w:t>衡南县广播电视台</w:t>
      </w:r>
      <w:r>
        <w:rPr>
          <w:rFonts w:eastAsia="黑体" w:hint="eastAsia"/>
          <w:b/>
          <w:kern w:val="0"/>
          <w:sz w:val="36"/>
          <w:szCs w:val="36"/>
        </w:rPr>
        <w:t>2019</w:t>
      </w:r>
      <w:r>
        <w:rPr>
          <w:rFonts w:eastAsia="黑体" w:hint="eastAsia"/>
          <w:b/>
          <w:kern w:val="0"/>
          <w:sz w:val="36"/>
          <w:szCs w:val="36"/>
        </w:rPr>
        <w:t>年度部门预算公开</w:t>
      </w:r>
    </w:p>
    <w:p w:rsidR="00491009" w:rsidRDefault="00491009">
      <w:pPr>
        <w:widowControl/>
        <w:spacing w:line="600" w:lineRule="exact"/>
        <w:jc w:val="center"/>
        <w:rPr>
          <w:rFonts w:eastAsia="黑体"/>
          <w:b/>
          <w:kern w:val="0"/>
          <w:sz w:val="36"/>
          <w:szCs w:val="36"/>
        </w:rPr>
      </w:pPr>
    </w:p>
    <w:p w:rsidR="00491009" w:rsidRDefault="00681EB6"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</w:t>
      </w:r>
      <w:r>
        <w:rPr>
          <w:rFonts w:eastAsia="黑体"/>
          <w:bCs/>
          <w:kern w:val="0"/>
          <w:sz w:val="32"/>
          <w:szCs w:val="32"/>
        </w:rPr>
        <w:t xml:space="preserve"> </w:t>
      </w:r>
      <w:r>
        <w:rPr>
          <w:rFonts w:eastAsia="黑体"/>
          <w:bCs/>
          <w:kern w:val="0"/>
          <w:sz w:val="32"/>
          <w:szCs w:val="32"/>
        </w:rPr>
        <w:t>录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200" w:firstLine="643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第一部分</w:t>
      </w:r>
      <w:r>
        <w:rPr>
          <w:rFonts w:eastAsia="仿宋_GB2312" w:hint="eastAsia"/>
          <w:b/>
          <w:bCs/>
          <w:sz w:val="32"/>
          <w:szCs w:val="32"/>
        </w:rPr>
        <w:t xml:space="preserve"> 2019</w:t>
      </w:r>
      <w:r>
        <w:rPr>
          <w:rFonts w:eastAsia="仿宋_GB2312" w:hint="eastAsia"/>
          <w:b/>
          <w:bCs/>
          <w:sz w:val="32"/>
          <w:szCs w:val="32"/>
        </w:rPr>
        <w:t>年部门预算说明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300" w:firstLine="72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一、部门基本概况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300" w:firstLine="72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二、部门预算单位构成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300" w:firstLine="72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三、部门收支总体情况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300" w:firstLine="72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四、一般公共预算拨款支出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300" w:firstLine="72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五、政府性基金预算支出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300" w:firstLine="72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六、其他重要事项的情况说明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300" w:firstLine="72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七、名词解释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200" w:firstLine="643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第二部分</w:t>
      </w:r>
      <w:r>
        <w:rPr>
          <w:rFonts w:eastAsia="仿宋_GB2312" w:hint="eastAsia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部门预算公开的表格情况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１、部门收支总体情况表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２、部门收入总体情况表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３、部门支出总体情况表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４、部门支出总表（按部门预算经济分类）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５、部门支出总表（按政府预算经济分类）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６、基本支出预算明细表－工资福利支出（按部门预算经济分类）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７、基本支出预算明细表－工资福利支出（按政府预算经济分类）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８、基本支出预算明细表－商品和服务支出（按部门预算经济分类）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９、基本支出预算明细表－商品和服务支出（按政府预算经济分类）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１０、基本支出预算明细表－对个人和家庭的补助（按部门预算经济分类）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lastRenderedPageBreak/>
        <w:t xml:space="preserve">　　１１、基本支出预算明细表－对个人和家庭的补助（按政府预算经济分类）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１２、财政拨款收支总体情况表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１３、一般公共预算支出情况表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１４、一般公共预算基本支出情况表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１５、一般公共预算基本支出预算明细表－工资福利支出（按部门预算经济分类）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１６、一般公共预算基本支出预算明细表－工资福利支出（按政府预算经济分类）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１７、一般公共预算基本支出预算明细表－商品和服务支出（按部门预算经济分类）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１８、一般公共预算基本支出预算明细表－商品和服务支出（按政府预算经济分类）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１９、一般公共预算基本支出预算明细表－对个人和家庭的补助（按部门预算经济分类）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２０、一般公共预算基本支出预算明细表－对个人和家庭的补助（按政府预算经济分类）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２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1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、一般公共预算拨款－</w:t>
      </w:r>
      <w:r>
        <w:rPr>
          <w:rFonts w:ascii="微软雅黑" w:eastAsia="微软雅黑" w:hAnsi="微软雅黑" w:cs="微软雅黑" w:hint="eastAsia"/>
          <w:color w:val="000000"/>
        </w:rPr>
        <w:t>－经费拨款预算表（按部门预算经济分类）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２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2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、一般公共预算拨款－－经费拨款预算表（按政府预算经济分类）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２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3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、一般公共预算“三公”经费预算表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2 4</w:t>
      </w:r>
      <w:r>
        <w:rPr>
          <w:rFonts w:ascii="微软雅黑" w:eastAsia="微软雅黑" w:hAnsi="微软雅黑" w:cs="微软雅黑" w:hint="eastAsia"/>
          <w:color w:val="000000"/>
        </w:rPr>
        <w:t>、政府性基金预算支出情况表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2 5</w:t>
      </w:r>
      <w:r>
        <w:rPr>
          <w:rFonts w:ascii="微软雅黑" w:eastAsia="微软雅黑" w:hAnsi="微软雅黑" w:cs="微软雅黑" w:hint="eastAsia"/>
          <w:color w:val="000000"/>
        </w:rPr>
        <w:t>、政府性基金预算支出情况表（政府预算）</w:t>
      </w:r>
    </w:p>
    <w:p w:rsidR="00491009" w:rsidRDefault="00681EB6">
      <w:pPr>
        <w:ind w:firstLineChars="200" w:firstLine="480"/>
        <w:rPr>
          <w:rFonts w:eastAsia="仿宋_GB2312"/>
          <w:b/>
          <w:bCs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</w:rPr>
        <w:t>注：以上部门预算报表中，空表表示本部门无相关收支情况。</w:t>
      </w:r>
    </w:p>
    <w:p w:rsidR="00491009" w:rsidRDefault="00681EB6">
      <w:pPr>
        <w:widowControl/>
        <w:spacing w:line="600" w:lineRule="exact"/>
        <w:ind w:firstLineChars="200" w:firstLine="643"/>
        <w:jc w:val="center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lastRenderedPageBreak/>
        <w:t>第</w:t>
      </w:r>
      <w:r>
        <w:rPr>
          <w:rFonts w:eastAsia="仿宋_GB2312" w:hint="eastAsia"/>
          <w:b/>
          <w:bCs/>
          <w:kern w:val="0"/>
          <w:sz w:val="32"/>
          <w:szCs w:val="32"/>
        </w:rPr>
        <w:t>一</w:t>
      </w:r>
      <w:r>
        <w:rPr>
          <w:rFonts w:eastAsia="仿宋_GB2312"/>
          <w:b/>
          <w:bCs/>
          <w:kern w:val="0"/>
          <w:sz w:val="32"/>
          <w:szCs w:val="32"/>
        </w:rPr>
        <w:t>部分</w:t>
      </w:r>
      <w:r>
        <w:rPr>
          <w:rFonts w:eastAsia="仿宋_GB2312"/>
          <w:b/>
          <w:bCs/>
          <w:kern w:val="0"/>
          <w:sz w:val="32"/>
          <w:szCs w:val="32"/>
        </w:rPr>
        <w:t xml:space="preserve"> </w:t>
      </w:r>
      <w:r>
        <w:rPr>
          <w:rFonts w:eastAsia="仿宋_GB2312" w:hint="eastAsia"/>
          <w:b/>
          <w:bCs/>
          <w:kern w:val="0"/>
          <w:sz w:val="32"/>
          <w:szCs w:val="32"/>
        </w:rPr>
        <w:t>部门预算</w:t>
      </w:r>
      <w:r>
        <w:rPr>
          <w:rFonts w:eastAsia="仿宋_GB2312" w:hint="eastAsia"/>
          <w:b/>
          <w:bCs/>
          <w:kern w:val="0"/>
          <w:sz w:val="32"/>
          <w:szCs w:val="32"/>
        </w:rPr>
        <w:t>说明</w:t>
      </w:r>
    </w:p>
    <w:p w:rsidR="00491009" w:rsidRDefault="00491009">
      <w:pPr>
        <w:jc w:val="center"/>
      </w:pPr>
    </w:p>
    <w:p w:rsidR="00491009" w:rsidRDefault="00491009">
      <w:pPr>
        <w:jc w:val="center"/>
      </w:pP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第一部分：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衡南县广播电视台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年部门预算说明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一、部门基本情况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（一）部门职能职责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1</w:t>
      </w:r>
      <w:r>
        <w:rPr>
          <w:rFonts w:ascii="微软雅黑" w:eastAsia="微软雅黑" w:hAnsi="微软雅黑" w:cs="微软雅黑" w:hint="eastAsia"/>
          <w:color w:val="000000"/>
        </w:rPr>
        <w:t>、贯彻执行党和国家有关新闻宣传、文艺宣传的方针政策和法律法规，不断提高节目质量，当好党和政府和人民群众的喉舌。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2</w:t>
      </w:r>
      <w:r>
        <w:rPr>
          <w:rFonts w:ascii="微软雅黑" w:eastAsia="微软雅黑" w:hAnsi="微软雅黑" w:cs="微软雅黑" w:hint="eastAsia"/>
          <w:color w:val="000000"/>
        </w:rPr>
        <w:t>、负责本台广播电视新闻宣传、文艺宣传和广告宣传等工作；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3</w:t>
      </w:r>
      <w:r>
        <w:rPr>
          <w:rFonts w:ascii="微软雅黑" w:eastAsia="微软雅黑" w:hAnsi="微软雅黑" w:cs="微软雅黑" w:hint="eastAsia"/>
          <w:color w:val="000000"/>
        </w:rPr>
        <w:t>、负责本台广播电视节目的采编、制作、审核、播放、交流、传输及中央、省和市级广播电视的转播等工作；负责本台广播电视节目在互联网上传播及对外宣传工作。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4</w:t>
      </w:r>
      <w:r>
        <w:rPr>
          <w:rFonts w:ascii="微软雅黑" w:eastAsia="微软雅黑" w:hAnsi="微软雅黑" w:cs="微软雅黑" w:hint="eastAsia"/>
          <w:color w:val="000000"/>
        </w:rPr>
        <w:t>、协助拟定全县广播电视事业、产业发展规划并组织实施；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5</w:t>
      </w:r>
      <w:r>
        <w:rPr>
          <w:rFonts w:ascii="微软雅黑" w:eastAsia="微软雅黑" w:hAnsi="微软雅黑" w:cs="微软雅黑" w:hint="eastAsia"/>
          <w:color w:val="000000"/>
        </w:rPr>
        <w:t>、负责审查本台广告的经营、播出。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6</w:t>
      </w:r>
      <w:r>
        <w:rPr>
          <w:rFonts w:ascii="微软雅黑" w:eastAsia="微软雅黑" w:hAnsi="微软雅黑" w:cs="微软雅黑" w:hint="eastAsia"/>
          <w:color w:val="000000"/>
        </w:rPr>
        <w:t>、负责全县广播电视新技术的科学研究和开发利用、负责全县广播电视与新媒体的融合发展。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7</w:t>
      </w:r>
      <w:r>
        <w:rPr>
          <w:rFonts w:ascii="微软雅黑" w:eastAsia="微软雅黑" w:hAnsi="微软雅黑" w:cs="微软雅黑" w:hint="eastAsia"/>
          <w:color w:val="000000"/>
        </w:rPr>
        <w:t>、负责本台广播电视节目的播控、发射工作以及摄、录、编、播设备的管理和维护、保养。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8</w:t>
      </w:r>
      <w:r>
        <w:rPr>
          <w:rFonts w:ascii="微软雅黑" w:eastAsia="微软雅黑" w:hAnsi="微软雅黑" w:cs="微软雅黑" w:hint="eastAsia"/>
          <w:color w:val="000000"/>
        </w:rPr>
        <w:t>、负责全县数字广播电视宽带综合信息网络的建设、管理维护，发展数字广播电视用户，开展网络拓展业务和增值业务；负责本县广播电视工程建设的组织实施和维护管理。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9</w:t>
      </w:r>
      <w:r>
        <w:rPr>
          <w:rFonts w:ascii="微软雅黑" w:eastAsia="微软雅黑" w:hAnsi="微软雅黑" w:cs="微软雅黑" w:hint="eastAsia"/>
          <w:color w:val="000000"/>
        </w:rPr>
        <w:t>、负责本台的物业管理及相关产业开发、发展。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lastRenderedPageBreak/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10</w:t>
      </w:r>
      <w:r>
        <w:rPr>
          <w:rFonts w:ascii="微软雅黑" w:eastAsia="微软雅黑" w:hAnsi="微软雅黑" w:cs="微软雅黑" w:hint="eastAsia"/>
          <w:color w:val="000000"/>
        </w:rPr>
        <w:t>、负责影视剧的生产、营销及广电文化产业开发。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11</w:t>
      </w:r>
      <w:r>
        <w:rPr>
          <w:rFonts w:ascii="微软雅黑" w:eastAsia="微软雅黑" w:hAnsi="微软雅黑" w:cs="微软雅黑" w:hint="eastAsia"/>
          <w:color w:val="000000"/>
        </w:rPr>
        <w:t>、负责对职责范围内有关行业、领域的安全生产工作实施监督管理。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12</w:t>
      </w:r>
      <w:r>
        <w:rPr>
          <w:rFonts w:ascii="微软雅黑" w:eastAsia="微软雅黑" w:hAnsi="微软雅黑" w:cs="微软雅黑" w:hint="eastAsia"/>
          <w:color w:val="000000"/>
        </w:rPr>
        <w:t>、承办县委、县人民政府交办的其他事项。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（二）机构设置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200"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衡南县广播电视台内设</w:t>
      </w:r>
      <w:r>
        <w:rPr>
          <w:rFonts w:ascii="微软雅黑" w:eastAsia="微软雅黑" w:hAnsi="微软雅黑" w:cs="微软雅黑" w:hint="eastAsia"/>
          <w:color w:val="000000"/>
        </w:rPr>
        <w:t>9</w:t>
      </w:r>
      <w:r>
        <w:rPr>
          <w:rFonts w:ascii="微软雅黑" w:eastAsia="微软雅黑" w:hAnsi="微软雅黑" w:cs="微软雅黑" w:hint="eastAsia"/>
          <w:color w:val="000000"/>
        </w:rPr>
        <w:t>个机构：办公室、总编室、事业产业发展股、计划财务审计股、组织人事股、衡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南无线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数字电视开发管理中心、衡南广播电视技术中心、衡南广电网站、农村应急广播“村村响”运行管理中心。四个副科级二级机构：衡南人民广播电台、衡南电视台、衡南有线电视台、衡南广播电视网络传输中心。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二、部门预算单位构成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衡南县广播电视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台本级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和乡镇广播站。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三、部门收支总体情况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年部门预算包括本级预算和所属单位预算在内的汇总情况。收</w:t>
      </w:r>
      <w:r>
        <w:rPr>
          <w:rFonts w:ascii="微软雅黑" w:eastAsia="微软雅黑" w:hAnsi="微软雅黑" w:cs="微软雅黑" w:hint="eastAsia"/>
          <w:color w:val="000000"/>
        </w:rPr>
        <w:t>入包括一般公共预算收入，也包括事业单位经营服务等收入；支出包括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保障台机关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人员经费及乡镇广播站全额事业编制基本运行的经费、县广播电视台归口管理使用的专项经费。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（一）收入预算：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年年初预算数</w:t>
      </w:r>
      <w:r>
        <w:rPr>
          <w:rFonts w:ascii="微软雅黑" w:eastAsia="微软雅黑" w:hAnsi="微软雅黑" w:cs="微软雅黑" w:hint="eastAsia"/>
          <w:color w:val="000000"/>
        </w:rPr>
        <w:t>1161.14</w:t>
      </w:r>
      <w:r>
        <w:rPr>
          <w:rFonts w:ascii="微软雅黑" w:eastAsia="微软雅黑" w:hAnsi="微软雅黑" w:cs="微软雅黑" w:hint="eastAsia"/>
          <w:color w:val="000000"/>
        </w:rPr>
        <w:t>万元，其中经费拨款</w:t>
      </w:r>
      <w:r>
        <w:rPr>
          <w:rFonts w:ascii="微软雅黑" w:eastAsia="微软雅黑" w:hAnsi="微软雅黑" w:cs="微软雅黑" w:hint="eastAsia"/>
          <w:color w:val="000000"/>
        </w:rPr>
        <w:t>1161.14</w:t>
      </w:r>
      <w:r>
        <w:rPr>
          <w:rFonts w:ascii="微软雅黑" w:eastAsia="微软雅黑" w:hAnsi="微软雅黑" w:cs="微软雅黑" w:hint="eastAsia"/>
          <w:color w:val="000000"/>
        </w:rPr>
        <w:t>万元，收入较去年减少</w:t>
      </w:r>
      <w:r>
        <w:rPr>
          <w:rFonts w:ascii="微软雅黑" w:eastAsia="微软雅黑" w:hAnsi="微软雅黑" w:cs="微软雅黑" w:hint="eastAsia"/>
          <w:color w:val="000000"/>
        </w:rPr>
        <w:t>13.47</w:t>
      </w:r>
      <w:r>
        <w:rPr>
          <w:rFonts w:ascii="微软雅黑" w:eastAsia="微软雅黑" w:hAnsi="微软雅黑" w:cs="微软雅黑" w:hint="eastAsia"/>
          <w:color w:val="000000"/>
        </w:rPr>
        <w:t>万元，主要是项目经费拨款减少。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（二）支出预算：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年年初预算数</w:t>
      </w:r>
      <w:r>
        <w:rPr>
          <w:rFonts w:ascii="微软雅黑" w:eastAsia="微软雅黑" w:hAnsi="微软雅黑" w:cs="微软雅黑" w:hint="eastAsia"/>
          <w:color w:val="000000"/>
        </w:rPr>
        <w:t>1161.14</w:t>
      </w:r>
      <w:r>
        <w:rPr>
          <w:rFonts w:ascii="微软雅黑" w:eastAsia="微软雅黑" w:hAnsi="微软雅黑" w:cs="微软雅黑" w:hint="eastAsia"/>
          <w:color w:val="000000"/>
        </w:rPr>
        <w:t>万元。其中工资福利支出</w:t>
      </w:r>
      <w:r>
        <w:rPr>
          <w:rFonts w:ascii="微软雅黑" w:eastAsia="微软雅黑" w:hAnsi="微软雅黑" w:cs="微软雅黑" w:hint="eastAsia"/>
          <w:color w:val="000000"/>
        </w:rPr>
        <w:t>979.04</w:t>
      </w:r>
      <w:r>
        <w:rPr>
          <w:rFonts w:ascii="微软雅黑" w:eastAsia="微软雅黑" w:hAnsi="微软雅黑" w:cs="微软雅黑" w:hint="eastAsia"/>
          <w:color w:val="000000"/>
        </w:rPr>
        <w:t>万元、一般商品和服务支出</w:t>
      </w:r>
      <w:r>
        <w:rPr>
          <w:rFonts w:ascii="微软雅黑" w:eastAsia="微软雅黑" w:hAnsi="微软雅黑" w:cs="微软雅黑" w:hint="eastAsia"/>
          <w:color w:val="000000"/>
        </w:rPr>
        <w:t>54</w:t>
      </w:r>
      <w:r>
        <w:rPr>
          <w:rFonts w:ascii="微软雅黑" w:eastAsia="微软雅黑" w:hAnsi="微软雅黑" w:cs="微软雅黑" w:hint="eastAsia"/>
          <w:color w:val="000000"/>
        </w:rPr>
        <w:t>万元、对个人和家庭补助支出</w:t>
      </w:r>
      <w:r>
        <w:rPr>
          <w:rFonts w:ascii="微软雅黑" w:eastAsia="微软雅黑" w:hAnsi="微软雅黑" w:cs="微软雅黑" w:hint="eastAsia"/>
          <w:color w:val="000000"/>
        </w:rPr>
        <w:t>11.10</w:t>
      </w:r>
      <w:r>
        <w:rPr>
          <w:rFonts w:ascii="微软雅黑" w:eastAsia="微软雅黑" w:hAnsi="微软雅黑" w:cs="微软雅黑" w:hint="eastAsia"/>
          <w:color w:val="000000"/>
        </w:rPr>
        <w:t>万元，专项商品和服务支出</w:t>
      </w:r>
      <w:r>
        <w:rPr>
          <w:rFonts w:ascii="微软雅黑" w:eastAsia="微软雅黑" w:hAnsi="微软雅黑" w:cs="微软雅黑" w:hint="eastAsia"/>
          <w:color w:val="000000"/>
        </w:rPr>
        <w:t>117</w:t>
      </w:r>
      <w:r>
        <w:rPr>
          <w:rFonts w:ascii="微软雅黑" w:eastAsia="微软雅黑" w:hAnsi="微软雅黑" w:cs="微软雅黑" w:hint="eastAsia"/>
          <w:color w:val="000000"/>
        </w:rPr>
        <w:t>万元。支出较去年减少</w:t>
      </w:r>
      <w:r>
        <w:rPr>
          <w:rFonts w:ascii="微软雅黑" w:eastAsia="微软雅黑" w:hAnsi="微软雅黑" w:cs="微软雅黑" w:hint="eastAsia"/>
          <w:color w:val="000000"/>
        </w:rPr>
        <w:t>13.47</w:t>
      </w:r>
      <w:r>
        <w:rPr>
          <w:rFonts w:ascii="微软雅黑" w:eastAsia="微软雅黑" w:hAnsi="微软雅黑" w:cs="微软雅黑" w:hint="eastAsia"/>
          <w:color w:val="000000"/>
        </w:rPr>
        <w:t>万元，主要是人员</w:t>
      </w:r>
      <w:r>
        <w:rPr>
          <w:rFonts w:ascii="微软雅黑" w:eastAsia="微软雅黑" w:hAnsi="微软雅黑" w:cs="微软雅黑" w:hint="eastAsia"/>
          <w:color w:val="000000"/>
        </w:rPr>
        <w:lastRenderedPageBreak/>
        <w:t>工资提标等原因基本支出增加</w:t>
      </w:r>
      <w:r>
        <w:rPr>
          <w:rFonts w:ascii="微软雅黑" w:eastAsia="微软雅黑" w:hAnsi="微软雅黑" w:cs="微软雅黑" w:hint="eastAsia"/>
          <w:color w:val="000000"/>
        </w:rPr>
        <w:t>71.03</w:t>
      </w:r>
      <w:r>
        <w:rPr>
          <w:rFonts w:ascii="微软雅黑" w:eastAsia="微软雅黑" w:hAnsi="微软雅黑" w:cs="微软雅黑" w:hint="eastAsia"/>
          <w:color w:val="000000"/>
        </w:rPr>
        <w:t>万元，压缩项目经费等原因项目支出减少</w:t>
      </w:r>
      <w:r>
        <w:rPr>
          <w:rFonts w:ascii="微软雅黑" w:eastAsia="微软雅黑" w:hAnsi="微软雅黑" w:cs="微软雅黑" w:hint="eastAsia"/>
          <w:color w:val="000000"/>
        </w:rPr>
        <w:t>84.5</w:t>
      </w:r>
      <w:r>
        <w:rPr>
          <w:rFonts w:ascii="微软雅黑" w:eastAsia="微软雅黑" w:hAnsi="微软雅黑" w:cs="微软雅黑" w:hint="eastAsia"/>
          <w:color w:val="000000"/>
        </w:rPr>
        <w:t>万元。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四、一般公共预算拨款支出预算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年一般公共预算拨款收入</w:t>
      </w:r>
      <w:r>
        <w:rPr>
          <w:rFonts w:ascii="微软雅黑" w:eastAsia="微软雅黑" w:hAnsi="微软雅黑" w:cs="微软雅黑" w:hint="eastAsia"/>
          <w:color w:val="000000"/>
        </w:rPr>
        <w:t>1161.14</w:t>
      </w:r>
      <w:r>
        <w:rPr>
          <w:rFonts w:ascii="微软雅黑" w:eastAsia="微软雅黑" w:hAnsi="微软雅黑" w:cs="微软雅黑" w:hint="eastAsia"/>
          <w:color w:val="000000"/>
        </w:rPr>
        <w:t>万元，具体安排情况如下：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（一）基本支出：２０１９年基本支出年初预算数为</w:t>
      </w:r>
      <w:r>
        <w:rPr>
          <w:rFonts w:ascii="微软雅黑" w:eastAsia="微软雅黑" w:hAnsi="微软雅黑" w:cs="微软雅黑" w:hint="eastAsia"/>
          <w:color w:val="000000"/>
        </w:rPr>
        <w:t>1044.14</w:t>
      </w:r>
      <w:r>
        <w:rPr>
          <w:rFonts w:ascii="微软雅黑" w:eastAsia="微软雅黑" w:hAnsi="微软雅黑" w:cs="微软雅黑" w:hint="eastAsia"/>
          <w:color w:val="000000"/>
        </w:rPr>
        <w:t>万元，是指为保障单位机构正常运转、完成日常工作任务而</w:t>
      </w:r>
      <w:r>
        <w:rPr>
          <w:rFonts w:ascii="微软雅黑" w:eastAsia="微软雅黑" w:hAnsi="微软雅黑" w:cs="微软雅黑" w:hint="eastAsia"/>
          <w:color w:val="000000"/>
        </w:rPr>
        <w:t>发生的各项支出，包括用于基本工资、津贴补贴等人员经费以及办公费、印刷费、水电费、办公设备购置等日常公用经费。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（二）项目支出：２０１９年项目支出年初预算数为</w:t>
      </w:r>
      <w:r>
        <w:rPr>
          <w:rFonts w:ascii="微软雅黑" w:eastAsia="微软雅黑" w:hAnsi="微软雅黑" w:cs="微软雅黑" w:hint="eastAsia"/>
          <w:color w:val="000000"/>
        </w:rPr>
        <w:t>117</w:t>
      </w:r>
      <w:r>
        <w:rPr>
          <w:rFonts w:ascii="微软雅黑" w:eastAsia="微软雅黑" w:hAnsi="微软雅黑" w:cs="微软雅黑" w:hint="eastAsia"/>
          <w:color w:val="000000"/>
        </w:rPr>
        <w:t>万元，是指单位为完成特定行政工作任务或事业发展目标而发生的支出，包括有关事业发展专项、业务工作经费、基本建设支出等。其中：无线数字电视支出</w:t>
      </w:r>
      <w:r>
        <w:rPr>
          <w:rFonts w:ascii="微软雅黑" w:eastAsia="微软雅黑" w:hAnsi="微软雅黑" w:cs="微软雅黑" w:hint="eastAsia"/>
          <w:color w:val="000000"/>
        </w:rPr>
        <w:t>2</w:t>
      </w:r>
      <w:r>
        <w:rPr>
          <w:rFonts w:ascii="微软雅黑" w:eastAsia="微软雅黑" w:hAnsi="微软雅黑" w:cs="微软雅黑" w:hint="eastAsia"/>
          <w:color w:val="000000"/>
        </w:rPr>
        <w:t>万元，石牛峰差转台维护费</w:t>
      </w:r>
      <w:r>
        <w:rPr>
          <w:rFonts w:ascii="微软雅黑" w:eastAsia="微软雅黑" w:hAnsi="微软雅黑" w:cs="微软雅黑" w:hint="eastAsia"/>
          <w:color w:val="000000"/>
        </w:rPr>
        <w:t>40</w:t>
      </w:r>
      <w:r>
        <w:rPr>
          <w:rFonts w:ascii="微软雅黑" w:eastAsia="微软雅黑" w:hAnsi="微软雅黑" w:cs="微软雅黑" w:hint="eastAsia"/>
          <w:color w:val="000000"/>
        </w:rPr>
        <w:t>万元，户户通设备维护费</w:t>
      </w:r>
      <w:r>
        <w:rPr>
          <w:rFonts w:ascii="微软雅黑" w:eastAsia="微软雅黑" w:hAnsi="微软雅黑" w:cs="微软雅黑" w:hint="eastAsia"/>
          <w:color w:val="000000"/>
        </w:rPr>
        <w:t>45</w:t>
      </w:r>
      <w:r>
        <w:rPr>
          <w:rFonts w:ascii="微软雅黑" w:eastAsia="微软雅黑" w:hAnsi="微软雅黑" w:cs="微软雅黑" w:hint="eastAsia"/>
          <w:color w:val="000000"/>
        </w:rPr>
        <w:t>万元，村村响工作经费</w:t>
      </w:r>
      <w:r>
        <w:rPr>
          <w:rFonts w:ascii="微软雅黑" w:eastAsia="微软雅黑" w:hAnsi="微软雅黑" w:cs="微软雅黑" w:hint="eastAsia"/>
          <w:color w:val="000000"/>
        </w:rPr>
        <w:t>30</w:t>
      </w:r>
      <w:r>
        <w:rPr>
          <w:rFonts w:ascii="微软雅黑" w:eastAsia="微软雅黑" w:hAnsi="微软雅黑" w:cs="微软雅黑" w:hint="eastAsia"/>
          <w:color w:val="000000"/>
        </w:rPr>
        <w:t>万元。</w:t>
      </w:r>
    </w:p>
    <w:p w:rsidR="00491009" w:rsidRDefault="00681EB6">
      <w:pPr>
        <w:widowControl/>
        <w:spacing w:line="600" w:lineRule="exact"/>
        <w:ind w:firstLineChars="200" w:firstLine="48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五、政府性基金预算支出</w:t>
      </w:r>
    </w:p>
    <w:p w:rsidR="00491009" w:rsidRDefault="00681EB6">
      <w:pPr>
        <w:widowControl/>
        <w:spacing w:line="600" w:lineRule="exact"/>
        <w:ind w:firstLineChars="200" w:firstLine="480"/>
        <w:jc w:val="left"/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本部门</w:t>
      </w:r>
      <w:r>
        <w:rPr>
          <w:rFonts w:ascii="微软雅黑" w:eastAsia="微软雅黑" w:hAnsi="微软雅黑" w:cs="微软雅黑" w:hint="eastAsia"/>
          <w:sz w:val="24"/>
        </w:rPr>
        <w:t>政府性基金预算</w:t>
      </w:r>
      <w:r>
        <w:rPr>
          <w:rFonts w:ascii="微软雅黑" w:eastAsia="微软雅黑" w:hAnsi="微软雅黑" w:cs="微软雅黑" w:hint="eastAsia"/>
          <w:sz w:val="24"/>
        </w:rPr>
        <w:t>安排的</w:t>
      </w:r>
      <w:r>
        <w:rPr>
          <w:rFonts w:ascii="微软雅黑" w:eastAsia="微软雅黑" w:hAnsi="微软雅黑" w:cs="微软雅黑" w:hint="eastAsia"/>
          <w:sz w:val="24"/>
        </w:rPr>
        <w:t>支出</w:t>
      </w:r>
      <w:r>
        <w:rPr>
          <w:rFonts w:ascii="微软雅黑" w:eastAsia="微软雅黑" w:hAnsi="微软雅黑" w:cs="微软雅黑" w:hint="eastAsia"/>
          <w:sz w:val="24"/>
        </w:rPr>
        <w:t>。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Chars="200"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六</w:t>
      </w:r>
      <w:r>
        <w:rPr>
          <w:rFonts w:ascii="微软雅黑" w:eastAsia="微软雅黑" w:hAnsi="微软雅黑" w:cs="微软雅黑" w:hint="eastAsia"/>
          <w:color w:val="000000"/>
        </w:rPr>
        <w:t>、其他重要事项的情况说明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（一）机关运行经费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年衡南县广播电视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台本级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行政事业单位的机关运行经费当年一般公共预算拨款</w:t>
      </w:r>
      <w:r>
        <w:rPr>
          <w:rFonts w:ascii="微软雅黑" w:eastAsia="微软雅黑" w:hAnsi="微软雅黑" w:cs="微软雅黑" w:hint="eastAsia"/>
          <w:color w:val="000000"/>
        </w:rPr>
        <w:t>1044.14</w:t>
      </w:r>
      <w:r>
        <w:rPr>
          <w:rFonts w:ascii="微软雅黑" w:eastAsia="微软雅黑" w:hAnsi="微软雅黑" w:cs="微软雅黑" w:hint="eastAsia"/>
          <w:color w:val="000000"/>
        </w:rPr>
        <w:t>万元，比</w:t>
      </w:r>
      <w:r>
        <w:rPr>
          <w:rFonts w:ascii="微软雅黑" w:eastAsia="微软雅黑" w:hAnsi="微软雅黑" w:cs="微软雅黑" w:hint="eastAsia"/>
          <w:color w:val="000000"/>
        </w:rPr>
        <w:t>2018</w:t>
      </w:r>
      <w:r>
        <w:rPr>
          <w:rFonts w:ascii="微软雅黑" w:eastAsia="微软雅黑" w:hAnsi="微软雅黑" w:cs="微软雅黑" w:hint="eastAsia"/>
          <w:color w:val="000000"/>
        </w:rPr>
        <w:t>年预算增加</w:t>
      </w:r>
      <w:r>
        <w:rPr>
          <w:rFonts w:ascii="微软雅黑" w:eastAsia="微软雅黑" w:hAnsi="微软雅黑" w:cs="微软雅黑" w:hint="eastAsia"/>
          <w:color w:val="000000"/>
        </w:rPr>
        <w:t>71.03</w:t>
      </w:r>
      <w:r>
        <w:rPr>
          <w:rFonts w:ascii="微软雅黑" w:eastAsia="微软雅黑" w:hAnsi="微软雅黑" w:cs="微软雅黑" w:hint="eastAsia"/>
          <w:color w:val="000000"/>
        </w:rPr>
        <w:t>万元，上升</w:t>
      </w:r>
      <w:r>
        <w:rPr>
          <w:rFonts w:ascii="微软雅黑" w:eastAsia="微软雅黑" w:hAnsi="微软雅黑" w:cs="微软雅黑" w:hint="eastAsia"/>
          <w:color w:val="000000"/>
        </w:rPr>
        <w:t>7.3%</w:t>
      </w:r>
      <w:r>
        <w:rPr>
          <w:rFonts w:ascii="微软雅黑" w:eastAsia="微软雅黑" w:hAnsi="微软雅黑" w:cs="微软雅黑" w:hint="eastAsia"/>
          <w:color w:val="000000"/>
        </w:rPr>
        <w:t>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（二）“三公”经费预算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年“三公”经费预算数为</w:t>
      </w:r>
      <w:r>
        <w:rPr>
          <w:rFonts w:ascii="微软雅黑" w:eastAsia="微软雅黑" w:hAnsi="微软雅黑" w:cs="微软雅黑" w:hint="eastAsia"/>
          <w:color w:val="000000"/>
        </w:rPr>
        <w:t>37</w:t>
      </w:r>
      <w:r>
        <w:rPr>
          <w:rFonts w:ascii="微软雅黑" w:eastAsia="微软雅黑" w:hAnsi="微软雅黑" w:cs="微软雅黑" w:hint="eastAsia"/>
          <w:color w:val="000000"/>
        </w:rPr>
        <w:t>万元，</w:t>
      </w:r>
      <w:r w:rsidRPr="00681EB6">
        <w:rPr>
          <w:rFonts w:ascii="微软雅黑" w:eastAsia="微软雅黑" w:hAnsi="微软雅黑" w:cs="微软雅黑" w:hint="eastAsia"/>
          <w:color w:val="000000"/>
        </w:rPr>
        <w:t>较2018年年预算数</w:t>
      </w:r>
      <w:r>
        <w:rPr>
          <w:rFonts w:ascii="微软雅黑" w:eastAsia="微软雅黑" w:hAnsi="微软雅黑" w:cs="微软雅黑" w:hint="eastAsia"/>
          <w:color w:val="000000"/>
        </w:rPr>
        <w:t>34</w:t>
      </w:r>
      <w:r w:rsidRPr="00681EB6">
        <w:rPr>
          <w:rFonts w:ascii="微软雅黑" w:eastAsia="微软雅黑" w:hAnsi="微软雅黑" w:cs="微软雅黑" w:hint="eastAsia"/>
          <w:color w:val="000000"/>
        </w:rPr>
        <w:t>万元，降低</w:t>
      </w:r>
      <w:r>
        <w:rPr>
          <w:rFonts w:ascii="微软雅黑" w:eastAsia="微软雅黑" w:hAnsi="微软雅黑" w:cs="微软雅黑" w:hint="eastAsia"/>
          <w:color w:val="000000"/>
        </w:rPr>
        <w:t>3</w:t>
      </w:r>
      <w:r w:rsidRPr="00681EB6">
        <w:rPr>
          <w:rFonts w:ascii="微软雅黑" w:eastAsia="微软雅黑" w:hAnsi="微软雅黑" w:cs="微软雅黑" w:hint="eastAsia"/>
          <w:color w:val="000000"/>
        </w:rPr>
        <w:t>万元，降低</w:t>
      </w:r>
      <w:r>
        <w:rPr>
          <w:rFonts w:ascii="微软雅黑" w:eastAsia="微软雅黑" w:hAnsi="微软雅黑" w:cs="微软雅黑" w:hint="eastAsia"/>
          <w:color w:val="000000"/>
        </w:rPr>
        <w:t>8</w:t>
      </w:r>
      <w:r w:rsidRPr="00681EB6">
        <w:rPr>
          <w:rFonts w:ascii="微软雅黑" w:eastAsia="微软雅黑" w:hAnsi="微软雅黑" w:cs="微软雅黑" w:hint="eastAsia"/>
          <w:color w:val="000000"/>
        </w:rPr>
        <w:t>%</w:t>
      </w:r>
      <w:r>
        <w:rPr>
          <w:rFonts w:ascii="微软雅黑" w:eastAsia="微软雅黑" w:hAnsi="微软雅黑" w:cs="微软雅黑" w:hint="eastAsia"/>
          <w:color w:val="000000"/>
        </w:rPr>
        <w:t>。</w:t>
      </w:r>
      <w:r>
        <w:rPr>
          <w:rFonts w:ascii="微软雅黑" w:eastAsia="微软雅黑" w:hAnsi="微软雅黑" w:cs="微软雅黑" w:hint="eastAsia"/>
          <w:color w:val="000000"/>
        </w:rPr>
        <w:t>其中，</w:t>
      </w:r>
      <w:r w:rsidRPr="00681EB6">
        <w:rPr>
          <w:rFonts w:ascii="微软雅黑" w:eastAsia="微软雅黑" w:hAnsi="微软雅黑" w:cs="微软雅黑" w:hint="eastAsia"/>
          <w:color w:val="000000"/>
        </w:rPr>
        <w:t>因公出国（境）费支出预算为0万元，</w:t>
      </w:r>
      <w:bookmarkStart w:id="0" w:name="_GoBack"/>
      <w:bookmarkEnd w:id="0"/>
      <w:r>
        <w:rPr>
          <w:rFonts w:ascii="微软雅黑" w:eastAsia="微软雅黑" w:hAnsi="微软雅黑" w:cs="微软雅黑" w:hint="eastAsia"/>
          <w:color w:val="000000"/>
        </w:rPr>
        <w:t>公务接待费</w:t>
      </w:r>
      <w:r>
        <w:rPr>
          <w:rFonts w:ascii="微软雅黑" w:eastAsia="微软雅黑" w:hAnsi="微软雅黑" w:cs="微软雅黑" w:hint="eastAsia"/>
          <w:color w:val="000000"/>
        </w:rPr>
        <w:t>17</w:t>
      </w:r>
      <w:r>
        <w:rPr>
          <w:rFonts w:ascii="微软雅黑" w:eastAsia="微软雅黑" w:hAnsi="微软雅黑" w:cs="微软雅黑" w:hint="eastAsia"/>
          <w:color w:val="000000"/>
        </w:rPr>
        <w:t>万元，公务用车购置及运行费</w:t>
      </w:r>
      <w:r>
        <w:rPr>
          <w:rFonts w:ascii="微软雅黑" w:eastAsia="微软雅黑" w:hAnsi="微软雅黑" w:cs="微软雅黑" w:hint="eastAsia"/>
          <w:color w:val="000000"/>
        </w:rPr>
        <w:t>20</w:t>
      </w:r>
      <w:r>
        <w:rPr>
          <w:rFonts w:ascii="微软雅黑" w:eastAsia="微软雅黑" w:hAnsi="微软雅黑" w:cs="微软雅黑" w:hint="eastAsia"/>
          <w:color w:val="000000"/>
        </w:rPr>
        <w:t>万元（其中，公务用车购置费０万元，公务</w:t>
      </w:r>
      <w:r>
        <w:rPr>
          <w:rFonts w:ascii="微软雅黑" w:eastAsia="微软雅黑" w:hAnsi="微软雅黑" w:cs="微软雅黑" w:hint="eastAsia"/>
          <w:color w:val="000000"/>
        </w:rPr>
        <w:lastRenderedPageBreak/>
        <w:t>用车运行维护费</w:t>
      </w:r>
      <w:r>
        <w:rPr>
          <w:rFonts w:ascii="微软雅黑" w:eastAsia="微软雅黑" w:hAnsi="微软雅黑" w:cs="微软雅黑" w:hint="eastAsia"/>
          <w:color w:val="000000"/>
        </w:rPr>
        <w:t>20</w:t>
      </w:r>
      <w:r>
        <w:rPr>
          <w:rFonts w:ascii="微软雅黑" w:eastAsia="微软雅黑" w:hAnsi="微软雅黑" w:cs="微软雅黑" w:hint="eastAsia"/>
          <w:color w:val="000000"/>
        </w:rPr>
        <w:t>万元）。降低的</w:t>
      </w:r>
      <w:r>
        <w:rPr>
          <w:rFonts w:ascii="微软雅黑" w:eastAsia="微软雅黑" w:hAnsi="微软雅黑" w:cs="微软雅黑" w:hint="eastAsia"/>
          <w:color w:val="000000"/>
        </w:rPr>
        <w:t>主要原因是：其一是继续推进厉行节约，严格财务制度，进一步压减公务接待费支出，公务接待费预算比上年减少</w:t>
      </w:r>
      <w:r>
        <w:rPr>
          <w:rFonts w:ascii="微软雅黑" w:eastAsia="微软雅黑" w:hAnsi="微软雅黑" w:cs="微软雅黑" w:hint="eastAsia"/>
          <w:color w:val="000000"/>
        </w:rPr>
        <w:t>4.8</w:t>
      </w:r>
      <w:r>
        <w:rPr>
          <w:rFonts w:ascii="微软雅黑" w:eastAsia="微软雅黑" w:hAnsi="微软雅黑" w:cs="微软雅黑" w:hint="eastAsia"/>
          <w:color w:val="000000"/>
        </w:rPr>
        <w:t>万元，降低</w:t>
      </w:r>
      <w:r>
        <w:rPr>
          <w:rFonts w:ascii="微软雅黑" w:eastAsia="微软雅黑" w:hAnsi="微软雅黑" w:cs="微软雅黑" w:hint="eastAsia"/>
          <w:color w:val="000000"/>
        </w:rPr>
        <w:t>22</w:t>
      </w:r>
      <w:r>
        <w:rPr>
          <w:rFonts w:ascii="微软雅黑" w:eastAsia="微软雅黑" w:hAnsi="微软雅黑" w:cs="微软雅黑" w:hint="eastAsia"/>
          <w:color w:val="000000"/>
        </w:rPr>
        <w:t>％；其二是加强对公务车辆的管理，严格控制公车使用，提高车辆使用效率，公务用车运行维护费预算比上年减少</w:t>
      </w:r>
      <w:r>
        <w:rPr>
          <w:rFonts w:ascii="微软雅黑" w:eastAsia="微软雅黑" w:hAnsi="微软雅黑" w:cs="微软雅黑" w:hint="eastAsia"/>
          <w:color w:val="000000"/>
        </w:rPr>
        <w:t>3.8</w:t>
      </w:r>
      <w:r>
        <w:rPr>
          <w:rFonts w:ascii="微软雅黑" w:eastAsia="微软雅黑" w:hAnsi="微软雅黑" w:cs="微软雅黑" w:hint="eastAsia"/>
          <w:color w:val="000000"/>
        </w:rPr>
        <w:t>万元，降低</w:t>
      </w:r>
      <w:r>
        <w:rPr>
          <w:rFonts w:ascii="微软雅黑" w:eastAsia="微软雅黑" w:hAnsi="微软雅黑" w:cs="微软雅黑" w:hint="eastAsia"/>
          <w:color w:val="000000"/>
        </w:rPr>
        <w:t>16%</w:t>
      </w:r>
      <w:r>
        <w:rPr>
          <w:rFonts w:ascii="微软雅黑" w:eastAsia="微软雅黑" w:hAnsi="微软雅黑" w:cs="微软雅黑" w:hint="eastAsia"/>
          <w:color w:val="000000"/>
        </w:rPr>
        <w:t>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（三）政府采购情况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年本单位政府采购预算总额</w:t>
      </w:r>
      <w:r>
        <w:rPr>
          <w:rFonts w:ascii="微软雅黑" w:eastAsia="微软雅黑" w:hAnsi="微软雅黑" w:cs="微软雅黑" w:hint="eastAsia"/>
          <w:color w:val="000000"/>
        </w:rPr>
        <w:t>70.15</w:t>
      </w:r>
      <w:r>
        <w:rPr>
          <w:rFonts w:ascii="微软雅黑" w:eastAsia="微软雅黑" w:hAnsi="微软雅黑" w:cs="微软雅黑" w:hint="eastAsia"/>
          <w:color w:val="000000"/>
        </w:rPr>
        <w:t>万元，其中：政府采购货物预算</w:t>
      </w:r>
      <w:r>
        <w:rPr>
          <w:rFonts w:ascii="微软雅黑" w:eastAsia="微软雅黑" w:hAnsi="微软雅黑" w:cs="微软雅黑" w:hint="eastAsia"/>
          <w:color w:val="000000"/>
        </w:rPr>
        <w:t>70.15</w:t>
      </w:r>
      <w:r>
        <w:rPr>
          <w:rFonts w:ascii="微软雅黑" w:eastAsia="微软雅黑" w:hAnsi="微软雅黑" w:cs="微软雅黑" w:hint="eastAsia"/>
          <w:color w:val="000000"/>
        </w:rPr>
        <w:t>万元。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（四）国有资产占用使用情况说明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截至</w:t>
      </w:r>
      <w:r>
        <w:rPr>
          <w:rFonts w:ascii="微软雅黑" w:eastAsia="微软雅黑" w:hAnsi="微软雅黑" w:cs="微软雅黑" w:hint="eastAsia"/>
          <w:color w:val="000000"/>
        </w:rPr>
        <w:t>2018</w:t>
      </w:r>
      <w:r>
        <w:rPr>
          <w:rFonts w:ascii="微软雅黑" w:eastAsia="微软雅黑" w:hAnsi="微软雅黑" w:cs="微软雅黑" w:hint="eastAsia"/>
          <w:color w:val="000000"/>
        </w:rPr>
        <w:t>年</w:t>
      </w:r>
      <w:r>
        <w:rPr>
          <w:rFonts w:ascii="微软雅黑" w:eastAsia="微软雅黑" w:hAnsi="微软雅黑" w:cs="微软雅黑" w:hint="eastAsia"/>
          <w:color w:val="000000"/>
        </w:rPr>
        <w:t>12</w:t>
      </w:r>
      <w:r>
        <w:rPr>
          <w:rFonts w:ascii="微软雅黑" w:eastAsia="微软雅黑" w:hAnsi="微软雅黑" w:cs="微软雅黑" w:hint="eastAsia"/>
          <w:color w:val="000000"/>
        </w:rPr>
        <w:t>月３</w:t>
      </w:r>
      <w:r>
        <w:rPr>
          <w:rFonts w:ascii="微软雅黑" w:eastAsia="微软雅黑" w:hAnsi="微软雅黑" w:cs="微软雅黑" w:hint="eastAsia"/>
          <w:color w:val="000000"/>
        </w:rPr>
        <w:t>1</w:t>
      </w:r>
      <w:r>
        <w:rPr>
          <w:rFonts w:ascii="微软雅黑" w:eastAsia="微软雅黑" w:hAnsi="微软雅黑" w:cs="微软雅黑" w:hint="eastAsia"/>
          <w:color w:val="000000"/>
        </w:rPr>
        <w:t>日，本单位占用固定资产</w:t>
      </w:r>
      <w:r>
        <w:rPr>
          <w:rFonts w:ascii="微软雅黑" w:eastAsia="微软雅黑" w:hAnsi="微软雅黑" w:cs="微软雅黑" w:hint="eastAsia"/>
          <w:color w:val="000000"/>
        </w:rPr>
        <w:t>1983</w:t>
      </w:r>
      <w:r>
        <w:rPr>
          <w:rFonts w:ascii="微软雅黑" w:eastAsia="微软雅黑" w:hAnsi="微软雅黑" w:cs="微软雅黑" w:hint="eastAsia"/>
          <w:color w:val="000000"/>
        </w:rPr>
        <w:t>万元，主要</w:t>
      </w:r>
      <w:r>
        <w:rPr>
          <w:rFonts w:ascii="微软雅黑" w:eastAsia="微软雅黑" w:hAnsi="微软雅黑" w:cs="微软雅黑" w:hint="eastAsia"/>
          <w:color w:val="000000"/>
        </w:rPr>
        <w:t>资产为办公用房、车辆、录编播等专用设备，办公电脑、打印机等通用设备和办公桌椅、会议桌椅、文件柜等办公家具。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（五）预算绩效目标说明：本部门整体支出和项目支出实行绩效目标管理，纳入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年部门整体支出绩效目标的金额为</w:t>
      </w:r>
      <w:r>
        <w:rPr>
          <w:rFonts w:ascii="微软雅黑" w:eastAsia="微软雅黑" w:hAnsi="微软雅黑" w:cs="微软雅黑" w:hint="eastAsia"/>
          <w:color w:val="000000"/>
        </w:rPr>
        <w:t>1161.14</w:t>
      </w:r>
      <w:r>
        <w:rPr>
          <w:rFonts w:ascii="微软雅黑" w:eastAsia="微软雅黑" w:hAnsi="微软雅黑" w:cs="微软雅黑" w:hint="eastAsia"/>
          <w:color w:val="000000"/>
        </w:rPr>
        <w:t>万元，其中，基本支出</w:t>
      </w:r>
      <w:r>
        <w:rPr>
          <w:rFonts w:ascii="微软雅黑" w:eastAsia="微软雅黑" w:hAnsi="微软雅黑" w:cs="微软雅黑" w:hint="eastAsia"/>
          <w:color w:val="000000"/>
        </w:rPr>
        <w:t>1044.14</w:t>
      </w:r>
      <w:r>
        <w:rPr>
          <w:rFonts w:ascii="微软雅黑" w:eastAsia="微软雅黑" w:hAnsi="微软雅黑" w:cs="微软雅黑" w:hint="eastAsia"/>
          <w:color w:val="000000"/>
        </w:rPr>
        <w:t>万元，项目支出</w:t>
      </w:r>
      <w:r>
        <w:rPr>
          <w:rFonts w:ascii="微软雅黑" w:eastAsia="微软雅黑" w:hAnsi="微软雅黑" w:cs="微软雅黑" w:hint="eastAsia"/>
          <w:color w:val="000000"/>
        </w:rPr>
        <w:t>117</w:t>
      </w:r>
      <w:r>
        <w:rPr>
          <w:rFonts w:ascii="微软雅黑" w:eastAsia="微软雅黑" w:hAnsi="微软雅黑" w:cs="微软雅黑" w:hint="eastAsia"/>
          <w:color w:val="000000"/>
        </w:rPr>
        <w:t>万元。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Fonts w:ascii="微软雅黑" w:eastAsia="微软雅黑" w:hAnsi="微软雅黑" w:cs="微软雅黑" w:hint="eastAsia"/>
          <w:color w:val="000000"/>
        </w:rPr>
        <w:t>七</w:t>
      </w:r>
      <w:r>
        <w:rPr>
          <w:rFonts w:ascii="微软雅黑" w:eastAsia="微软雅黑" w:hAnsi="微软雅黑" w:cs="微软雅黑" w:hint="eastAsia"/>
          <w:color w:val="000000"/>
        </w:rPr>
        <w:t>、名词解释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</w:t>
      </w:r>
      <w:r>
        <w:rPr>
          <w:rFonts w:ascii="微软雅黑" w:eastAsia="微软雅黑" w:hAnsi="微软雅黑" w:cs="微软雅黑" w:hint="eastAsia"/>
          <w:color w:val="000000"/>
        </w:rPr>
        <w:t>维护费以及其他费用。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（二）“三公”经费：纳入省财政预算管理的“三公”经费，是指用一般公共预算拨款安排的公务接待费、公务用车购置及运行维护费和因公出国（境）费。其中，公务接待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费反映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单位按规定开支的各类公务接待支出；公务用车购置及运</w:t>
      </w:r>
      <w:r>
        <w:rPr>
          <w:rFonts w:ascii="微软雅黑" w:eastAsia="微软雅黑" w:hAnsi="微软雅黑" w:cs="微软雅黑" w:hint="eastAsia"/>
          <w:color w:val="000000"/>
        </w:rPr>
        <w:lastRenderedPageBreak/>
        <w:t>行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费反映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单位公务用车车辆购置支出（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含车辆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购置税），以及燃料费、维修费、保险费等支出；因公出国（境）</w:t>
      </w:r>
      <w:proofErr w:type="gramStart"/>
      <w:r>
        <w:rPr>
          <w:rFonts w:ascii="微软雅黑" w:eastAsia="微软雅黑" w:hAnsi="微软雅黑" w:cs="微软雅黑" w:hint="eastAsia"/>
          <w:color w:val="000000"/>
        </w:rPr>
        <w:t>费反映</w:t>
      </w:r>
      <w:proofErr w:type="gramEnd"/>
      <w:r>
        <w:rPr>
          <w:rFonts w:ascii="微软雅黑" w:eastAsia="微软雅黑" w:hAnsi="微软雅黑" w:cs="微软雅黑" w:hint="eastAsia"/>
          <w:color w:val="000000"/>
        </w:rPr>
        <w:t>单位公务出国（境）的国际旅费、国外城市间交通费、食宿费等支出。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</w:p>
    <w:p w:rsidR="00491009" w:rsidRDefault="00681EB6">
      <w:pPr>
        <w:pStyle w:val="a3"/>
        <w:widowControl/>
        <w:spacing w:beforeAutospacing="0" w:afterAutospacing="0" w:line="480" w:lineRule="atLeast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第二部分：</w:t>
      </w:r>
    </w:p>
    <w:p w:rsidR="00491009" w:rsidRDefault="00681EB6">
      <w:pPr>
        <w:pStyle w:val="a3"/>
        <w:widowControl/>
        <w:spacing w:beforeAutospacing="0" w:afterAutospacing="0" w:line="480" w:lineRule="atLeast"/>
        <w:ind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附件：</w:t>
      </w:r>
      <w:r>
        <w:rPr>
          <w:rFonts w:ascii="微软雅黑" w:eastAsia="微软雅黑" w:hAnsi="微软雅黑" w:cs="微软雅黑" w:hint="eastAsia"/>
          <w:color w:val="000000"/>
        </w:rPr>
        <w:t>衡南县广播电视台</w:t>
      </w:r>
      <w:r>
        <w:rPr>
          <w:rFonts w:ascii="微软雅黑" w:eastAsia="微软雅黑" w:hAnsi="微软雅黑" w:cs="微软雅黑" w:hint="eastAsia"/>
          <w:color w:val="000000"/>
        </w:rPr>
        <w:t>2019</w:t>
      </w:r>
      <w:r>
        <w:rPr>
          <w:rFonts w:ascii="微软雅黑" w:eastAsia="微软雅黑" w:hAnsi="微软雅黑" w:cs="微软雅黑" w:hint="eastAsia"/>
          <w:color w:val="000000"/>
        </w:rPr>
        <w:t>年预算公开表（参照市里）</w:t>
      </w:r>
      <w:r>
        <w:rPr>
          <w:rFonts w:ascii="微软雅黑" w:eastAsia="微软雅黑" w:hAnsi="微软雅黑" w:cs="微软雅黑" w:hint="eastAsia"/>
          <w:color w:val="000000"/>
        </w:rPr>
        <w:t>-</w:t>
      </w:r>
      <w:r>
        <w:rPr>
          <w:rFonts w:ascii="微软雅黑" w:eastAsia="微软雅黑" w:hAnsi="微软雅黑" w:cs="微软雅黑" w:hint="eastAsia"/>
          <w:color w:val="000000"/>
        </w:rPr>
        <w:t>（</w:t>
      </w:r>
      <w:r>
        <w:rPr>
          <w:rFonts w:ascii="微软雅黑" w:eastAsia="微软雅黑" w:hAnsi="微软雅黑" w:cs="微软雅黑" w:hint="eastAsia"/>
          <w:color w:val="000000"/>
        </w:rPr>
        <w:t>25</w:t>
      </w:r>
      <w:r>
        <w:rPr>
          <w:rFonts w:ascii="微软雅黑" w:eastAsia="微软雅黑" w:hAnsi="微软雅黑" w:cs="微软雅黑" w:hint="eastAsia"/>
          <w:color w:val="000000"/>
        </w:rPr>
        <w:t>张表）</w:t>
      </w:r>
    </w:p>
    <w:p w:rsidR="00491009" w:rsidRDefault="00491009">
      <w:pPr>
        <w:jc w:val="center"/>
        <w:rPr>
          <w:rFonts w:ascii="微软雅黑" w:eastAsia="微软雅黑" w:hAnsi="微软雅黑" w:cs="微软雅黑"/>
          <w:color w:val="000000"/>
          <w:sz w:val="24"/>
        </w:rPr>
      </w:pPr>
    </w:p>
    <w:sectPr w:rsidR="00491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40143"/>
    <w:rsid w:val="00491009"/>
    <w:rsid w:val="00681EB6"/>
    <w:rsid w:val="01CA0C89"/>
    <w:rsid w:val="06E176EC"/>
    <w:rsid w:val="0CBF72F0"/>
    <w:rsid w:val="0D061000"/>
    <w:rsid w:val="11FE3D7C"/>
    <w:rsid w:val="12574153"/>
    <w:rsid w:val="12A856F7"/>
    <w:rsid w:val="137B452B"/>
    <w:rsid w:val="149B1363"/>
    <w:rsid w:val="1558651F"/>
    <w:rsid w:val="1D4C56D3"/>
    <w:rsid w:val="2A6740E1"/>
    <w:rsid w:val="2D6D508A"/>
    <w:rsid w:val="30C265C9"/>
    <w:rsid w:val="362910DF"/>
    <w:rsid w:val="3DE168E0"/>
    <w:rsid w:val="3F116849"/>
    <w:rsid w:val="425168C8"/>
    <w:rsid w:val="480217F1"/>
    <w:rsid w:val="48FE44E3"/>
    <w:rsid w:val="4A0309F9"/>
    <w:rsid w:val="4EAE42D3"/>
    <w:rsid w:val="5346640E"/>
    <w:rsid w:val="558F75B2"/>
    <w:rsid w:val="6DEA6B95"/>
    <w:rsid w:val="6E8554FB"/>
    <w:rsid w:val="7612104B"/>
    <w:rsid w:val="7D5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492</Words>
  <Characters>2805</Characters>
  <Application>Microsoft Office Word</Application>
  <DocSecurity>0</DocSecurity>
  <Lines>23</Lines>
  <Paragraphs>6</Paragraphs>
  <ScaleCrop>false</ScaleCrop>
  <Company>微软中国</Company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周周</dc:creator>
  <cp:lastModifiedBy>微软用户</cp:lastModifiedBy>
  <cp:revision>2</cp:revision>
  <dcterms:created xsi:type="dcterms:W3CDTF">2021-06-01T07:26:00Z</dcterms:created>
  <dcterms:modified xsi:type="dcterms:W3CDTF">2021-06-28T10:00:00Z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EFF831E0CCC1454FB141FFC1AF04E42C</vt:lpwstr>
  </property>
</Properties>
</file>